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11417300</wp:posOffset>
            </wp:positionV>
            <wp:extent cx="355600" cy="2921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部编版四年级语文下册 期末模拟测评卷（三）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时间：90分钟 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9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29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题型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二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三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四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五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六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七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八</w:t>
            </w:r>
          </w:p>
        </w:tc>
        <w:tc>
          <w:tcPr>
            <w:tcW w:w="629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九</w:t>
            </w:r>
          </w:p>
        </w:tc>
        <w:tc>
          <w:tcPr>
            <w:tcW w:w="629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十</w:t>
            </w: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得分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4"/>
        <w:adjustRightInd w:val="0"/>
        <w:snapToGrid w:val="0"/>
        <w:spacing w:line="360" w:lineRule="auto"/>
        <w:ind w:left="200" w:hanging="200" w:hangingChars="100"/>
        <w:jc w:val="center"/>
      </w:pPr>
    </w:p>
    <w:p>
      <w:pPr>
        <w:pStyle w:val="4"/>
        <w:adjustRightInd w:val="0"/>
        <w:snapToGrid w:val="0"/>
        <w:spacing w:line="360" w:lineRule="auto"/>
        <w:ind w:left="200" w:hanging="200" w:hangingChars="100"/>
        <w:jc w:val="center"/>
        <w:rPr>
          <w:rFonts w:hAnsi="宋体"/>
          <w:sz w:val="24"/>
          <w:szCs w:val="24"/>
        </w:rPr>
      </w:pPr>
      <w:r>
        <w:pict>
          <v:shape id="_x0000_i1025" o:spt="75" type="#_x0000_t75" style="height:27.75pt;width:141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一、读拼音，写词语。（8分）</w:t>
      </w:r>
    </w:p>
    <w:p>
      <w:pPr>
        <w:pStyle w:val="4"/>
        <w:adjustRightInd w:val="0"/>
        <w:snapToGrid w:val="0"/>
        <w:spacing w:line="360" w:lineRule="auto"/>
        <w:ind w:left="239" w:leftChars="114"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</w:rPr>
        <w:t xml:space="preserve">jiàn kānɡ     </w:t>
      </w:r>
      <w:r>
        <w:rPr>
          <w:rFonts w:hint="eastAsia" w:ascii="汉语拼音" w:hAnsi="汉语拼音" w:cs="汉语拼音"/>
          <w:sz w:val="24"/>
        </w:rPr>
        <w:t xml:space="preserve">   </w:t>
      </w:r>
      <w:r>
        <w:rPr>
          <w:rFonts w:ascii="汉语拼音" w:hAnsi="汉语拼音" w:cs="汉语拼音"/>
          <w:sz w:val="24"/>
        </w:rPr>
        <w:t xml:space="preserve">hé xié   </w:t>
      </w:r>
      <w:r>
        <w:rPr>
          <w:rFonts w:hint="eastAsia" w:ascii="汉语拼音" w:hAnsi="汉语拼音" w:cs="汉语拼音"/>
          <w:sz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 xml:space="preserve"> zhào lì        shǎn shuò           </w:t>
      </w:r>
    </w:p>
    <w:p>
      <w:pPr>
        <w:pStyle w:val="4"/>
        <w:adjustRightInd w:val="0"/>
        <w:snapToGrid w:val="0"/>
        <w:spacing w:line="360" w:lineRule="auto"/>
        <w:ind w:left="239" w:leftChars="11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       ）     （       ）   （       ）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（       ）  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bǐnɡ xī  </w:t>
      </w:r>
      <w:r>
        <w:rPr>
          <w:rFonts w:hint="eastAsia" w:ascii="汉语拼音" w:hAnsi="汉语拼音" w:cs="汉语拼音"/>
          <w:sz w:val="24"/>
          <w:szCs w:val="24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 xml:space="preserve">suì dào        pì rú  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xiāo sǎ</w:t>
      </w:r>
    </w:p>
    <w:p>
      <w:pPr>
        <w:pStyle w:val="4"/>
        <w:adjustRightInd w:val="0"/>
        <w:snapToGrid w:val="0"/>
        <w:spacing w:line="360" w:lineRule="auto"/>
        <w:ind w:left="239" w:leftChars="11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       ）     （       ）   （       ）  </w:t>
      </w:r>
      <w:r>
        <w:rPr>
          <w:rFonts w:hint="eastAsia" w:ascii="汉语拼音" w:hAnsi="汉语拼音" w:cs="汉语拼音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（       ）  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二、用“√”给加点字选择正确的读音。（3分）</w:t>
      </w:r>
    </w:p>
    <w:p>
      <w:pPr>
        <w:pStyle w:val="4"/>
        <w:adjustRightInd w:val="0"/>
        <w:snapToGrid w:val="0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underDot"/>
        </w:rPr>
        <w:t>绽</w:t>
      </w:r>
      <w:r>
        <w:rPr>
          <w:rFonts w:ascii="汉语拼音" w:hAnsi="汉语拼音" w:cs="汉语拼音"/>
          <w:sz w:val="24"/>
          <w:szCs w:val="24"/>
        </w:rPr>
        <w:t>放（zhàn　zàn）　　窥</w:t>
      </w:r>
      <w:r>
        <w:rPr>
          <w:rFonts w:ascii="汉语拼音" w:hAnsi="汉语拼音" w:cs="汉语拼音"/>
          <w:sz w:val="24"/>
          <w:szCs w:val="24"/>
          <w:em w:val="underDot"/>
        </w:rPr>
        <w:t>伺</w:t>
      </w:r>
      <w:r>
        <w:rPr>
          <w:rFonts w:ascii="汉语拼音" w:hAnsi="汉语拼音" w:cs="汉语拼音"/>
          <w:sz w:val="24"/>
          <w:szCs w:val="24"/>
        </w:rPr>
        <w:t>（sì　shì）　　忧</w:t>
      </w:r>
      <w:r>
        <w:rPr>
          <w:rFonts w:ascii="汉语拼音" w:hAnsi="汉语拼音" w:cs="汉语拼音"/>
          <w:sz w:val="24"/>
          <w:szCs w:val="24"/>
          <w:em w:val="underDot"/>
        </w:rPr>
        <w:t>虑</w:t>
      </w:r>
      <w:r>
        <w:rPr>
          <w:rFonts w:ascii="汉语拼音" w:hAnsi="汉语拼音" w:cs="汉语拼音"/>
          <w:sz w:val="24"/>
          <w:szCs w:val="24"/>
        </w:rPr>
        <w:t>（lǜ　lù）</w:t>
      </w:r>
    </w:p>
    <w:p>
      <w:pPr>
        <w:pStyle w:val="4"/>
        <w:adjustRightInd w:val="0"/>
        <w:snapToGrid w:val="0"/>
        <w:spacing w:line="360" w:lineRule="auto"/>
        <w:ind w:left="420" w:left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不</w:t>
      </w:r>
      <w:r>
        <w:rPr>
          <w:rFonts w:ascii="汉语拼音" w:hAnsi="汉语拼音" w:cs="汉语拼音"/>
          <w:sz w:val="24"/>
          <w:szCs w:val="24"/>
          <w:em w:val="underDot"/>
        </w:rPr>
        <w:t>屑</w:t>
      </w:r>
      <w:r>
        <w:rPr>
          <w:rFonts w:ascii="汉语拼音" w:hAnsi="汉语拼音" w:cs="汉语拼音"/>
          <w:sz w:val="24"/>
          <w:szCs w:val="24"/>
        </w:rPr>
        <w:t xml:space="preserve">（xiè　xuè）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叫</w:t>
      </w:r>
      <w:r>
        <w:rPr>
          <w:rFonts w:ascii="汉语拼音" w:hAnsi="汉语拼音" w:cs="汉语拼音"/>
          <w:sz w:val="24"/>
          <w:szCs w:val="24"/>
          <w:em w:val="underDot"/>
        </w:rPr>
        <w:t>嚣</w:t>
      </w:r>
      <w:r>
        <w:rPr>
          <w:rFonts w:ascii="汉语拼音" w:hAnsi="汉语拼音" w:cs="汉语拼音"/>
          <w:sz w:val="24"/>
          <w:szCs w:val="24"/>
        </w:rPr>
        <w:t xml:space="preserve">（xiāo　qì）   </w:t>
      </w:r>
      <w:r>
        <w:rPr>
          <w:rFonts w:ascii="汉语拼音" w:hAnsi="汉语拼音" w:cs="汉语拼音"/>
          <w:sz w:val="24"/>
          <w:szCs w:val="24"/>
          <w:em w:val="underDot"/>
        </w:rPr>
        <w:t>倔</w:t>
      </w:r>
      <w:r>
        <w:rPr>
          <w:rFonts w:ascii="汉语拼音" w:hAnsi="汉语拼音" w:cs="汉语拼音"/>
          <w:sz w:val="24"/>
          <w:szCs w:val="24"/>
        </w:rPr>
        <w:t>强（jué　juè）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三、选择题。（12分）</w:t>
      </w:r>
    </w:p>
    <w:p>
      <w:pPr>
        <w:spacing w:line="360" w:lineRule="auto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1.下面加点字注音全部正确的一项是（    ）（2分）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A.剥莲蓬（bō)       应和（hé)             澎湃（pài)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B.繁衍（yǎn)        不懈努力（xiè)        污垢（gòu)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C.可恶（wù)         抡拳（lún)            重荷（hè)</w:t>
      </w:r>
    </w:p>
    <w:p>
      <w:pPr>
        <w:spacing w:line="360" w:lineRule="auto"/>
        <w:ind w:left="237" w:leftChars="113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D.一声不吭(kēn)      剖开(pōu)            丰硕（shuò)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2.对“举步奔跑”中的“举”字解释正确的一项是（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A.兴起。　　 B.往上抬。　　 C.推选。　　 D.提出。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3.将下列词语填入句子横线处，全都正确的一项是（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①光芒　　　②光亮　　　③光彩　　　④光线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（1）太阳的______照亮了世界。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（2）大街上，霓虹灯发出五颜六色的______。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（3）走出山洞，我眼前一片______。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（4）房间里的______太暗，你不要再看书了。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A.②④①③  B.②①③④  C.①③②④  D.①</w:t>
      </w:r>
      <w:r>
        <w:rPr>
          <w:rFonts w:hint="eastAsia" w:hAnsi="宋体"/>
          <w:sz w:val="24"/>
          <w:szCs w:val="24"/>
        </w:rPr>
        <w:t>④②③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4.下列各组近义词对应有误的一项是（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A.遗憾——惋惜　　冷酷——冷漠　　敏捷——灵活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B.慷慨——激昂　　譬如——例如　　清静——冷静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C.奢侈——奢华　　发愣——发呆　　荒凉——荒芜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D.侮辱——羞辱　　洋溢——散发　　防备——戒备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5.下列名言蕴含的哲理与其他三项不同的一项是（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A.盛年不重来，一日难再晨。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B.读书破万卷，下笔如有神。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C.书犹药也，善读之可以医愚。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D.一日读书一日功，一日不读十日空。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6.下列说法错误的一项是（　　）（2分）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A.宝葫芦给王葆带来的不是幸福，而是烦恼。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B.艾青笔下的“绿”，仅指各种不同的绿色。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C.《记金华的双龙洞》是叶圣陶先生写的，我们还学过他的作品《爬山虎的脚》。</w:t>
      </w:r>
    </w:p>
    <w:p>
      <w:pPr>
        <w:pStyle w:val="4"/>
        <w:adjustRightInd w:val="0"/>
        <w:snapToGrid w:val="0"/>
        <w:spacing w:line="360" w:lineRule="auto"/>
        <w:ind w:left="450" w:leftChars="10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D.《“诺曼底号”遇难记》中维克多·雨果在刻画哈尔威船长的人物形象时，使用了大量的语言描写。</w:t>
      </w:r>
    </w:p>
    <w:p>
      <w:pPr>
        <w:wordWrap w:val="0"/>
        <w:spacing w:line="36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四、发现与运用。（10分）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（1）下面这些词语分别指的是哪一类人？连一连。（4分）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老黄牛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比喻没有主见，随声附和的人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纸老虎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比喻歌声甜润、清脆的歌手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百灵鸟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比喻外表强大而没实力的人</w:t>
      </w:r>
    </w:p>
    <w:p>
      <w:pPr>
        <w:wordWrap w:val="0"/>
        <w:spacing w:line="360" w:lineRule="auto"/>
        <w:ind w:left="237" w:leftChars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应声虫 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比喻默不作声、踏实工作的人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（2）用恰当的关联词，把两句话合并成一句话。（2分）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①海水呈蓝色。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②海水反射了天空的颜色。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（3）读句子，体会加点部分表达的感情，再照样子改写句子。（2分）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例：鬼子军官那双手就</w:t>
      </w:r>
      <w:r>
        <w:rPr>
          <w:rFonts w:hint="eastAsia" w:ascii="宋体" w:hAnsi="宋体"/>
          <w:sz w:val="24"/>
          <w:em w:val="dot"/>
        </w:rPr>
        <w:t>像鹰的爪子</w:t>
      </w:r>
      <w:r>
        <w:rPr>
          <w:rFonts w:hint="eastAsia" w:ascii="宋体" w:hAnsi="宋体"/>
          <w:sz w:val="24"/>
        </w:rPr>
        <w:t>，扭着雨来的两只耳朵，向两边拉。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那个小偷远远地盯着柜台里的珠宝。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（4）仿照句子，用一组连续的动作写一写“我放学回家”。（2分）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例：他勇敢地</w:t>
      </w:r>
      <w:r>
        <w:rPr>
          <w:rFonts w:hint="eastAsia" w:ascii="宋体" w:hAnsi="宋体"/>
          <w:sz w:val="24"/>
          <w:em w:val="dot"/>
        </w:rPr>
        <w:t>抓住</w:t>
      </w:r>
      <w:r>
        <w:rPr>
          <w:rFonts w:hint="eastAsia" w:ascii="宋体" w:hAnsi="宋体"/>
          <w:sz w:val="24"/>
        </w:rPr>
        <w:t>窗框，两只脚有力地</w:t>
      </w:r>
      <w:r>
        <w:rPr>
          <w:rFonts w:hint="eastAsia" w:ascii="宋体" w:hAnsi="宋体"/>
          <w:sz w:val="24"/>
          <w:em w:val="dot"/>
        </w:rPr>
        <w:t>蹬着</w:t>
      </w:r>
      <w:r>
        <w:rPr>
          <w:rFonts w:hint="eastAsia" w:ascii="宋体" w:hAnsi="宋体"/>
          <w:sz w:val="24"/>
        </w:rPr>
        <w:t>车厢，</w:t>
      </w:r>
      <w:r>
        <w:rPr>
          <w:rFonts w:hint="eastAsia" w:ascii="宋体" w:hAnsi="宋体"/>
          <w:sz w:val="24"/>
          <w:em w:val="dot"/>
        </w:rPr>
        <w:t>攀上</w:t>
      </w:r>
      <w:r>
        <w:rPr>
          <w:rFonts w:hint="eastAsia" w:ascii="宋体" w:hAnsi="宋体"/>
          <w:sz w:val="24"/>
        </w:rPr>
        <w:t>了窗口。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</w:t>
      </w:r>
      <w:r>
        <w:rPr>
          <w:rFonts w:hint="eastAsia" w:ascii="黑体" w:hAnsi="黑体" w:eastAsia="黑体" w:cs="黑体"/>
          <w:b/>
          <w:bCs/>
          <w:sz w:val="24"/>
        </w:rPr>
        <w:t>按原文填空。（6分）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（1）儿童急走追黄蝶，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，为谁辛苦为谁甜？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，只有敬亭山。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（4）洛阳亲友如相问，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（5）少年不知勤学苦，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（6）诗是人类向未来寄发的信息，诗给人类以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六、综合实践。（4分）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用修改符号修改下面一段话中的错误。</w:t>
      </w:r>
    </w:p>
    <w:p>
      <w:pPr>
        <w:pStyle w:val="4"/>
        <w:adjustRightInd w:val="0"/>
        <w:snapToGrid w:val="0"/>
        <w:spacing w:line="480" w:lineRule="auto"/>
        <w:ind w:firstLine="480" w:firstLineChars="200"/>
        <w:jc w:val="left"/>
        <w:rPr>
          <w:rFonts w:hAnsi="宋体"/>
          <w:color w:val="FF0000"/>
          <w:sz w:val="24"/>
          <w:szCs w:val="24"/>
        </w:rPr>
      </w:pPr>
      <w:r>
        <w:rPr>
          <w:rFonts w:hAnsi="宋体"/>
          <w:sz w:val="24"/>
          <w:szCs w:val="24"/>
        </w:rPr>
        <w:t>“哈利·波特与凤凰社”这本书情节曲折生动，我很早就想</w:t>
      </w:r>
      <w:r>
        <w:rPr>
          <w:rFonts w:hint="eastAsia" w:hAnsi="宋体"/>
          <w:sz w:val="24"/>
          <w:szCs w:val="24"/>
        </w:rPr>
        <w:t>看了。今天终于借到了这本书，我非常高兴极了。一拿到书，我就迫不及待地拿起书读了起来。读了这本书，我受到不少启发。我要像哈利·波特那样，敢于向邪恶势力挑战的好思想。</w:t>
      </w:r>
    </w:p>
    <w:p>
      <w:pPr>
        <w:pStyle w:val="4"/>
        <w:adjustRightInd w:val="0"/>
        <w:snapToGrid w:val="0"/>
        <w:spacing w:line="360" w:lineRule="auto"/>
        <w:ind w:left="200" w:hanging="200" w:hangingChars="100"/>
        <w:jc w:val="center"/>
        <w:rPr>
          <w:rFonts w:hAnsi="宋体"/>
          <w:sz w:val="24"/>
          <w:szCs w:val="24"/>
        </w:rPr>
      </w:pPr>
      <w:r>
        <w:pict>
          <v:shape id="_x0000_i1026" o:spt="75" type="#_x0000_t75" style="height:21.75pt;width:141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七、阅读诗歌《</w:t>
      </w:r>
      <w:r>
        <w:rPr>
          <w:rFonts w:hint="eastAsia" w:hAnsi="宋体"/>
          <w:b/>
          <w:bCs/>
          <w:sz w:val="24"/>
          <w:szCs w:val="24"/>
        </w:rPr>
        <w:t>乡下人家</w:t>
      </w:r>
      <w:r>
        <w:rPr>
          <w:rFonts w:hAnsi="宋体"/>
          <w:b/>
          <w:bCs/>
          <w:sz w:val="24"/>
          <w:szCs w:val="24"/>
        </w:rPr>
        <w:t>》选段，完成练习。（</w:t>
      </w:r>
      <w:r>
        <w:rPr>
          <w:rFonts w:hint="eastAsia" w:hAnsi="宋体"/>
          <w:b/>
          <w:bCs/>
          <w:sz w:val="24"/>
          <w:szCs w:val="24"/>
        </w:rPr>
        <w:t>4</w:t>
      </w:r>
      <w:r>
        <w:rPr>
          <w:rFonts w:hAnsi="宋体"/>
          <w:b/>
          <w:bCs/>
          <w:sz w:val="24"/>
          <w:szCs w:val="24"/>
        </w:rPr>
        <w:t>分）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283" w:leftChars="135" w:firstLine="484" w:firstLineChars="20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eastAsia="楷体_GB2312" w:cs="汉语拼音"/>
          <w:sz w:val="24"/>
          <w:szCs w:val="24"/>
        </w:rPr>
        <w:t>乡下人家总爱在屋前搭一瓜架，或种南瓜，或种丝瓜，让那些瓜藤攀上棚架，爬上屋檐。当花儿落了的时候，藤上便结出了青的、红的瓜，它们一个个挂在房前，衬着那长长的藤，绿绿的叶。</w:t>
      </w:r>
      <w:r>
        <w:rPr>
          <w:rFonts w:ascii="汉语拼音" w:hAnsi="汉语拼音" w:eastAsia="楷体_GB2312" w:cs="汉语拼音"/>
          <w:sz w:val="24"/>
          <w:szCs w:val="24"/>
          <w:u w:val="single"/>
        </w:rPr>
        <w:t>青、红的瓜，碧绿的藤和叶，构成了一道别有风趣的装饰，比那高楼门前蹲着一对石狮子或是竖着两根大旗杆，可爱多了。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283" w:leftChars="135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. 这段话中描写颜色的词语有____________________________。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647" w:leftChars="135" w:hanging="364" w:hangingChars="152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 这段话中画横线的句子运用了“对比”的写法，这样表达的好处是突出了________________________________________________________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360" w:lineRule="auto"/>
        <w:ind w:left="708" w:leftChars="3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________________________________________________。</w:t>
      </w:r>
      <w:r>
        <w:rPr>
          <w:rFonts w:ascii="汉语拼音" w:hAnsi="汉语拼音" w:eastAsia="仿宋_GB2312" w:cs="汉语拼音"/>
          <w:sz w:val="24"/>
          <w:szCs w:val="24"/>
        </w:rPr>
        <w:t>(2分)</w:t>
      </w:r>
    </w:p>
    <w:p>
      <w:pPr>
        <w:wordWrap w:val="0"/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八、阅读练习。（9分）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“生活垃圾分类”知多少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据统计,某市每天制造的生活垃圾约3000吨。如果不进行分类,会给垃圾处理带来很多麻烦。比如:有些物质埋在土里,即使过了几十年,甚至上百年都不能腐烂,会使土壤受到严重侵蚀。废弃的电池里含有有毒物质,随意乱扔会严重污染环境;抛弃的废塑料被动物误食,导致动物死亡的事故时有发生。</w:t>
      </w:r>
    </w:p>
    <w:p>
      <w:pPr>
        <w:wordWrap w:val="0"/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如果把生活垃圾正确分类,其中30%～40%的垃圾可以回收利用。1吨废塑料可回炉提炼出600公斤的柴油。回收1吨废纸再利用,就可以少砍伐5棵大树。但如果这些废旧物品和其他垃圾混在一起被污染,只能白白浪费。即使挑拣出来,也会耗费大量的人力和时间。现在,国家提倡将生活垃圾分成以下四类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019"/>
        <w:gridCol w:w="2216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i1027" o:spt="75" type="#_x0000_t75" style="height:69.75pt;width:66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可回收物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i1028" o:spt="75" type="#_x0000_t75" style="height:66pt;width:65.2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厨余垃圾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i1029" o:spt="75" type="#_x0000_t75" style="height:68.25pt;width:70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有害垃圾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i1030" o:spt="75" type="#_x0000_t75" style="height:62.25pt;width:63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0" w:type="auto"/>
          </w:tcPr>
          <w:p>
            <w:pPr>
              <w:wordWrap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指可以回收再利用的废塑料、废旧书本报纸、废玻璃、废金属、废皮革衣物等。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指过期食品、剩菜剩饭等和食物有关的,容易腐烂的垃圾,包括枯树叶。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指对人体健康或者自然环境造成危害的垃圾,如电池、废药品、含水银的温度计等。</w:t>
            </w:r>
          </w:p>
        </w:tc>
        <w:tc>
          <w:tcPr>
            <w:tcW w:w="0" w:type="auto"/>
          </w:tcPr>
          <w:p>
            <w:pPr>
              <w:wordWrap w:val="0"/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指除前面几种垃圾之外的其他生活废弃物,如砖瓦、陶瓷、渣土、卫生间和厨房用过的废纸等。</w:t>
            </w:r>
          </w:p>
        </w:tc>
      </w:tr>
    </w:tbl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1.根据材料内容,你能将以下垃圾分类吗?请连线。(5分)</w:t>
      </w:r>
    </w:p>
    <w:p>
      <w:pPr>
        <w:spacing w:line="360" w:lineRule="auto"/>
        <w:ind w:right="1050" w:rightChars="500" w:firstLine="240" w:firstLineChar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矿泉水瓶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纸盒鱼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骨头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过期药品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香蕉皮</w:t>
      </w:r>
    </w:p>
    <w:p>
      <w:pPr>
        <w:spacing w:line="360" w:lineRule="auto"/>
        <w:ind w:right="1050" w:rightChars="500" w:firstLine="240" w:firstLineChars="100"/>
        <w:jc w:val="center"/>
        <w:rPr>
          <w:rFonts w:ascii="宋体" w:hAnsi="宋体"/>
          <w:sz w:val="24"/>
        </w:rPr>
      </w:pPr>
    </w:p>
    <w:p>
      <w:pPr>
        <w:spacing w:line="360" w:lineRule="auto"/>
        <w:ind w:right="1050" w:rightChars="50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i1031" o:spt="75" type="#_x0000_t75" style="height:63pt;width:63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pict>
          <v:shape id="_x0000_i1032" o:spt="75" type="#_x0000_t75" style="height:69.75pt;width:6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pict>
          <v:shape id="_x0000_i1033" o:spt="75" type="#_x0000_t75" style="height:68.25pt;width:69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pict>
          <v:shape id="_x0000_i1034" o:spt="75" type="#_x0000_t75" style="height:66.75pt;width:64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right="1050" w:rightChars="5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其他垃圾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可回收物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有害垃圾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厨余垃圾</w:t>
      </w:r>
    </w:p>
    <w:p>
      <w:pPr>
        <w:spacing w:line="360" w:lineRule="auto"/>
        <w:ind w:right="1050" w:rightChars="500"/>
        <w:jc w:val="center"/>
        <w:rPr>
          <w:rFonts w:ascii="宋体" w:hAnsi="宋体"/>
          <w:sz w:val="24"/>
        </w:rPr>
      </w:pPr>
    </w:p>
    <w:p>
      <w:pPr>
        <w:spacing w:line="360" w:lineRule="auto"/>
        <w:ind w:right="1050" w:rightChars="500" w:firstLine="240" w:firstLineChar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碎瓷砖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电池旧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皮鞋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枯树叶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用坏的水银体温计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2.根据材料内容，判断下面说法的对错,对的打“√”,错的打“×”。（3分）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(1)有人说,垃圾分类非常麻烦,直接把垃圾扔进垃圾桶既快又省事。（    ） </w:t>
      </w:r>
      <w:r>
        <w:rPr>
          <w:rFonts w:ascii="宋体" w:hAnsi="宋体"/>
          <w:sz w:val="24"/>
        </w:rPr>
        <w:t xml:space="preserve"> 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(2)回收废纸再利用,就可以减少树木砍伐,所以厨房、卫生间里用过的纸都可以回收再利用。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    ）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(3)做好垃圾分类,能大大减少因挑拣垃圾所耗费的人力和时间。 （    ）</w:t>
      </w:r>
      <w:r>
        <w:rPr>
          <w:rFonts w:ascii="宋体" w:hAnsi="宋体"/>
          <w:sz w:val="24"/>
        </w:rPr>
        <w:t xml:space="preserve">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3.请你结合材料内容,设计一条关于垃圾分类的宣传语。（1分）</w:t>
      </w:r>
    </w:p>
    <w:p>
      <w:pPr>
        <w:wordWrap w:val="0"/>
        <w:spacing w:line="360" w:lineRule="auto"/>
        <w:ind w:left="210" w:leftChars="1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</w:t>
      </w:r>
    </w:p>
    <w:p>
      <w:pPr>
        <w:pStyle w:val="4"/>
        <w:adjustRightInd w:val="0"/>
        <w:snapToGrid w:val="0"/>
        <w:spacing w:line="360" w:lineRule="auto"/>
        <w:ind w:left="241" w:hanging="241" w:hangingChars="100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九、课外阅读。（13分）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飞机为啥是白色的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①在日本大学物理系的新生课堂上，工藤聪一教授提出了一个问题：飞机为什么要涂成白色？确实，世界上大约90%的飞机外观都是白色的。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②“白色好看吧”“白色更显眼”……同学们议论纷纷，但没人能给出一个确切的解释。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③工藤聪一教授摇了摇头。他告诉大家，最初，除了军用飞机外，其他飞机基本上都赤裸着金属机身。喷气式飞机诞生之后，飞机开始飞到1万米以上的高空，受到（    ）的阳光照射，并与灰尘碰撞，飞机的机身很容易产生金属疲劳。为了保护机身，人们才开始为飞机涂色。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④涂成什么颜色？这是一个问题。在市面上各种颜色的涂料中，最便宜的要数白色。通常用于飞机的普通涂料中，白色涂料要比彩色涂料便宜17%。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⑤“原来是成本问题呀！”有同学大声说。工藤聪一教授点点头，接着说：“不仅如此。”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⑥原来，要给飞机涂上彩色涂料并让颜色显得（    ），还得先涂上一层白色涂料打底，之后才能开始上色。一架大型飞机的涂料用量约为570升。如果涂成白色，成本约为300万日元。如果涂成红色，那么不仅得涂上白色底漆，还得加上红色涂料约354万日元的成本，其总成本约为654万日元——是涂白色涂料的两倍还要多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⑦当然，涂料对机身的重量也有影响。涂上白色涂料后，机身重量约增加250公斤，而涂红色涂料的话，还要再增加约250公斤的重量。如果从东京飞往伦敦，那么这些额外重量将会耗费约5.5万日元。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⑧工藤聪一教授笑了笑继续说，无论是生锈、漏油还是其他故障，白色机身都令这些异常迹象更为显眼，因此从检查便利性上来说也具有优势。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⑨最后，工藤聪一教授总结说：“其实，每一个看似（    ），甚至理所当然、毫无科学价值的现象背后，都经过了科学家无数次的研究和验证。学会理解和尊重别人的研究，会让我们用更敬畏、严谨的态度去对待科学。”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1.在文中括号里依次填上合适的词语，正确的一项是（    ）（3分）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A.强烈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好看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简洁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B.猛烈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清晰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简单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C.强烈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清晰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简单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D.猛烈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好看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简洁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2.飞机为啥是白色的？请根据上文简要回答。（3分）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3.“确实，世界上大约90%的飞机外观都是白色的。”这句话中的“大约”一词能去掉吗？为什么？（3分）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4.阅读短文，提出不懂的问题，写出自己的解决方法。（4分）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（1）问题：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</w:t>
      </w:r>
    </w:p>
    <w:p>
      <w:pPr>
        <w:wordWrap w:val="0"/>
        <w:spacing w:line="360" w:lineRule="auto"/>
        <w:ind w:left="237" w:leftChars="113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（2）解决方法：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</w:instrText>
      </w:r>
      <w:r>
        <w:rPr>
          <w:rFonts w:hint="eastAsia" w:hAnsi="宋体"/>
          <w:sz w:val="24"/>
          <w:szCs w:val="24"/>
        </w:rPr>
        <w:instrText xml:space="preserve">INCLUDEPICTURE  "C:\\Users\\11376\\Desktop\\妙笔生花30分.tif" \* MERGEFORMATINET</w:instrText>
      </w:r>
      <w:r>
        <w:rPr>
          <w:rFonts w:hAnsi="宋体"/>
          <w:sz w:val="24"/>
          <w:szCs w:val="24"/>
        </w:rPr>
        <w:instrText xml:space="preserve">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INCLUDEPICTURE  "C:\\Users\\11376\\Desktop\\妙笔生花30分.tif" \* MERGEFORMATINET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INCLUDEPICTURE  "C:\\Users\\11376\\Desktop\\妙笔生花30分.tif" \* MERGEFORMATINET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INCLUDEPICTURE  "C:\\Users\\11376\\Desktop\\妙笔生花30分.tif" \* MERGEFORMATINET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pict>
          <v:shape id="_x0000_i1035" o:spt="75" type="#_x0000_t75" style="height:20.25pt;width:157.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fldChar w:fldCharType="end"/>
      </w:r>
    </w:p>
    <w:p>
      <w:pPr>
        <w:pStyle w:val="4"/>
        <w:adjustRightInd w:val="0"/>
        <w:snapToGrid w:val="0"/>
        <w:spacing w:line="360" w:lineRule="auto"/>
        <w:ind w:left="240" w:hanging="240" w:hanging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十</w:t>
      </w:r>
      <w:r>
        <w:rPr>
          <w:rFonts w:hAnsi="宋体"/>
          <w:sz w:val="24"/>
          <w:szCs w:val="24"/>
        </w:rPr>
        <w:t>、习作园地。（30分）</w:t>
      </w:r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题目：我想________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宋体" w:hAnsi="宋体"/>
          <w:sz w:val="24"/>
        </w:rPr>
        <w:t>要求：①可以写你想说的心里话，想做的事情，想念的人，想去的地方，想拥有、发明的东西……把自己最想写的内容写下来，写出你为什么这样想；②把题目补充完整，注意内容条理清晰，不少于400字。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28" o:spid="_x0000_s1036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一、健康 和谐  照例　闪烁　屏息　隧道　譬如　潇洒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二、zhàn√　sì√　lǜ√　xiè√　xiāo√　jué√ </w:t>
      </w:r>
    </w:p>
    <w:p>
      <w:pPr>
        <w:pStyle w:val="4"/>
        <w:adjustRightInd w:val="0"/>
        <w:snapToGrid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三、1.B　2.B　3.C　4.B　5.A　6.B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1" o:spid="_x0000_s1037" o:spt="75" type="#_x0000_t75" style="position:absolute;left:0pt;margin-left:58pt;margin-top:10.95pt;height:94pt;width:91.4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>四、（1）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2"/>
      </w:pP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（2）海水之所以呈蓝色，是因为它反射了天空的颜色。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（3）示例：那个小偷像恶狼一样，直勾勾地远远地盯着柜台里的珠宝。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（4）示例：我放学一回到家，就换上拖鞋，放下书包，开始写作业。 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五（1）飞入菜花无处寻</w:t>
      </w:r>
    </w:p>
    <w:p>
      <w:pPr>
        <w:numPr>
          <w:ilvl w:val="0"/>
          <w:numId w:val="1"/>
        </w:num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采得百花成蜜后</w:t>
      </w:r>
    </w:p>
    <w:p>
      <w:pPr>
        <w:numPr>
          <w:ilvl w:val="0"/>
          <w:numId w:val="1"/>
        </w:num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相看两不厌</w:t>
      </w:r>
    </w:p>
    <w:p>
      <w:pPr>
        <w:numPr>
          <w:ilvl w:val="0"/>
          <w:numId w:val="1"/>
        </w:num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一片冰心在玉壶</w:t>
      </w:r>
    </w:p>
    <w:p>
      <w:pPr>
        <w:numPr>
          <w:ilvl w:val="0"/>
          <w:numId w:val="1"/>
        </w:num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老来方知读书迟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（6）朝向理想的勇气</w:t>
      </w:r>
    </w:p>
    <w:p>
      <w:pPr>
        <w:pStyle w:val="4"/>
        <w:adjustRightInd w:val="0"/>
        <w:snapToGrid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36" o:spt="75" type="#_x0000_t75" style="height:115.5pt;width:372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3402"/>
          <w:tab w:val="left" w:pos="4678"/>
          <w:tab w:val="left" w:pos="6096"/>
        </w:tabs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 青、红、绿绿、碧绿</w:t>
      </w:r>
    </w:p>
    <w:p>
      <w:pPr>
        <w:pStyle w:val="4"/>
        <w:tabs>
          <w:tab w:val="left" w:pos="3402"/>
          <w:tab w:val="left" w:pos="4678"/>
          <w:tab w:val="left" w:pos="6096"/>
        </w:tabs>
        <w:spacing w:line="480" w:lineRule="auto"/>
        <w:ind w:left="567" w:leftChars="27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 农家小屋的色彩明丽、生活气息浓厚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  <w:sz w:val="24"/>
          <w:szCs w:val="24"/>
        </w:rPr>
        <w:pict>
          <v:shape id="图片 35" o:spid="_x0000_s1039" o:spt="75" type="#_x0000_t75" style="position:absolute;left:0pt;margin-left:66.75pt;margin-top:7.55pt;height:84.8pt;width:169.9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八、1. 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2.（1）×  （2）×  （3）√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3.示例：垃圾分类举手之劳，循环利用变废为宝。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九、1.C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2.①成本问题，涂白色涂料成本最低。②涂白色涂料对机身的重量影响小，减少耗费。③白色涂料令机身的异常迹象更为显眼，从检查便利性上来说也更有优势。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3.不能去掉。因为“大约”表示不很准确的估计，90%是估算的数据，并不是精确的数据。若去掉“大约”，则语言不够严谨。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4.示例：（1）为什么要给飞机的机身涂色呢？ </w:t>
      </w:r>
    </w:p>
    <w:p>
      <w:pPr>
        <w:spacing w:line="480" w:lineRule="auto"/>
        <w:ind w:left="715" w:leftChars="226" w:hanging="240" w:hangingChars="1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（2）从文中可找出答案。（因为飞机飞到1万米以上的高空后，会受到强烈的阳光照射，并与灰尘碰撞，飞机的机身很容易产生金属疲劳，为了保护机身，必须涂色。）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十、作文（30分）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ascii="黑体" w:hAnsi="黑体" w:eastAsia="黑体" w:cs="黑体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7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C9E8D"/>
    <w:multiLevelType w:val="singleLevel"/>
    <w:tmpl w:val="BCAC9E8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4B472B"/>
    <w:rsid w:val="005E16C7"/>
    <w:rsid w:val="006911F9"/>
    <w:rsid w:val="008D0941"/>
    <w:rsid w:val="0097280E"/>
    <w:rsid w:val="00A47BF9"/>
    <w:rsid w:val="00BB3599"/>
    <w:rsid w:val="00C02FC6"/>
    <w:rsid w:val="00C241BE"/>
    <w:rsid w:val="00CA3DA7"/>
    <w:rsid w:val="00D002A1"/>
    <w:rsid w:val="00DA1C76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622646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2121E8D"/>
    <w:rsid w:val="225D38CF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../../../../11376/Desktop/&#22937;&#31508;&#29983;&#33457;30&#20998;.tif" TargetMode="External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3849</Words>
  <Characters>4229</Characters>
  <Lines>50</Lines>
  <Paragraphs>14</Paragraphs>
  <TotalTime>0</TotalTime>
  <ScaleCrop>false</ScaleCrop>
  <LinksUpToDate>false</LinksUpToDate>
  <CharactersWithSpaces>5857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2022-06-12T01:39:00Z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2022-11-24T06:42:40Z</dcterms:modified>
  <dc:subject>学科网水印模版.docx</dc:subject>
  <dc:title>学科网水印模版.docx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D80FDAF027144A228908D757410E2D4E</vt:lpwstr>
  </property>
</Properties>
</file>