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第15课 </w:t>
      </w:r>
      <w:r>
        <w:rPr>
          <w:rFonts w:hint="eastAsia" w:eastAsia="黑体"/>
          <w:b/>
          <w:color w:val="0000FF"/>
          <w:sz w:val="36"/>
          <w:szCs w:val="36"/>
        </w:rPr>
        <w:t>诫子书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下列句子节奏划分有误的一项是（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夫君子/之行，静以/修身，俭以/养德。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非淡泊/无以明志，非宁静/无以致远。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淫慢/则不能/励精，险躁/则不能/冶性。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年/与时驰，意/与日去。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下列词语中没有错别字的一项是</w:t>
      </w:r>
      <w:r>
        <w:rPr>
          <w:rFonts w:ascii="Times New Roman" w:hAnsi="Times New Roman" w:eastAsia="Times New Roman" w:cs="Times New Roman"/>
          <w:bCs/>
        </w:rPr>
        <w:t>(     )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非淡薄无以明志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非宁静无以至远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淫慢则不能厉精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险躁则不能治性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淡</w:t>
      </w:r>
      <w:r>
        <w:rPr>
          <w:rFonts w:ascii="Times New Roman" w:hAnsi="Times New Roman" w:eastAsia="宋体" w:cs="Times New Roman"/>
          <w:bCs/>
          <w:em w:val="dot"/>
        </w:rPr>
        <w:t>泊</w:t>
      </w:r>
      <w:r>
        <w:rPr>
          <w:rFonts w:ascii="Times New Roman" w:hAnsi="Times New Roman" w:eastAsia="宋体" w:cs="Times New Roman"/>
          <w:bCs/>
        </w:rPr>
        <w:t>（bó）    险</w:t>
      </w:r>
      <w:r>
        <w:rPr>
          <w:rFonts w:ascii="Times New Roman" w:hAnsi="Times New Roman" w:eastAsia="宋体" w:cs="Times New Roman"/>
          <w:bCs/>
          <w:em w:val="dot"/>
        </w:rPr>
        <w:t>躁</w:t>
      </w:r>
      <w:r>
        <w:rPr>
          <w:rFonts w:ascii="Times New Roman" w:hAnsi="Times New Roman" w:eastAsia="宋体" w:cs="Times New Roman"/>
          <w:bCs/>
        </w:rPr>
        <w:t>（zào）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 xml:space="preserve">远（zhì）  </w:t>
      </w:r>
      <w:r>
        <w:rPr>
          <w:rFonts w:ascii="Times New Roman" w:hAnsi="Times New Roman" w:eastAsia="宋体" w:cs="Times New Roman"/>
          <w:bCs/>
          <w:em w:val="dot"/>
        </w:rPr>
        <w:t>枯</w:t>
      </w:r>
      <w:r>
        <w:rPr>
          <w:rFonts w:ascii="Times New Roman" w:hAnsi="Times New Roman" w:eastAsia="宋体" w:cs="Times New Roman"/>
          <w:bCs/>
        </w:rPr>
        <w:t>落（kū）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慢（yíng）  穷</w:t>
      </w:r>
      <w:r>
        <w:rPr>
          <w:rFonts w:ascii="Times New Roman" w:hAnsi="Times New Roman" w:eastAsia="宋体" w:cs="Times New Roman"/>
          <w:bCs/>
          <w:em w:val="dot"/>
        </w:rPr>
        <w:t>庐</w:t>
      </w:r>
      <w:r>
        <w:rPr>
          <w:rFonts w:ascii="Times New Roman" w:hAnsi="Times New Roman" w:eastAsia="宋体" w:cs="Times New Roman"/>
          <w:bCs/>
        </w:rPr>
        <w:t>（lú）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励</w:t>
      </w:r>
      <w:r>
        <w:rPr>
          <w:rFonts w:ascii="Times New Roman" w:hAnsi="Times New Roman" w:eastAsia="宋体" w:cs="Times New Roman"/>
          <w:bCs/>
        </w:rPr>
        <w:t xml:space="preserve">精（lì）   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性（zhì）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下列有关文学文化常识及课文内容的表述，不正确的一项是（    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《金色花》是一首散文诗，其作者是印度的作家、诗人泰戈尔，泰戈尔获得1913年诺贝尔文学奖。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《济南的冬天》的作者是老舍，原名舒庆春。文章紧紧围绕济南冬天“温晴”这一总体特点来写，抒发了作者对济南的无限热爱之情。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书，又称“尺牍”“信札”，是一种应用性文体，多记事陈情。我们学过的《诫子书》是东晋时期的诸葛亮写给儿子的一封家书。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古代有许多特定年龄的别称，如“豆蔻”是指女子十三四岁，“花甲”指六十岁，“古稀”指七十岁。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下列句子翻译有误的一项是（   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非淡泊无以明志，非宁静无以致远：不恬静寡欲无法明确志向，不排除外来干扰无法到达远方。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博学而笃志，切问而近思，仁在其中矣：博览群书广泛学习，而且能坚守自己的志向，恳切地发问求教，多考虑当前的事情，仁德就在其中了。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禽兽之变诈几何哉？止增笑耳：禽兽的诡诈手段能有多少啊。只是增加笑料罢了。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求闻之若此，不若无闻也：寻到的消息如此，还不如不知道。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下列句子中加点字的解释有误的一项是（    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与人期行，相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而去。（舍弃）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意将</w:t>
      </w:r>
      <w:r>
        <w:rPr>
          <w:rFonts w:ascii="Times New Roman" w:hAnsi="Times New Roman" w:eastAsia="宋体" w:cs="Times New Roman"/>
          <w:bCs/>
          <w:em w:val="dot"/>
        </w:rPr>
        <w:t>隧</w:t>
      </w:r>
      <w:r>
        <w:rPr>
          <w:rFonts w:ascii="Times New Roman" w:hAnsi="Times New Roman" w:eastAsia="宋体" w:cs="Times New Roman"/>
          <w:bCs/>
        </w:rPr>
        <w:t>入以攻其后也。（从通道）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性。（治理）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国人</w:t>
      </w:r>
      <w:r>
        <w:rPr>
          <w:rFonts w:ascii="Times New Roman" w:hAnsi="Times New Roman" w:eastAsia="宋体" w:cs="Times New Roman"/>
          <w:bCs/>
          <w:em w:val="dot"/>
        </w:rPr>
        <w:t>道</w:t>
      </w:r>
      <w:r>
        <w:rPr>
          <w:rFonts w:ascii="Times New Roman" w:hAnsi="Times New Roman" w:eastAsia="宋体" w:cs="Times New Roman"/>
          <w:bCs/>
        </w:rPr>
        <w:t>之，闻之于宋君。（讲述）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下列句子朗读节奏划分有误的一项是（    ）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非学/无以广才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非淡泊/无以明志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夫学/须静也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淫慢/则不能励精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源于《诫子书》中的“宁静致远”为不少有识之士所青睐，他们挥毫泼墨，作为勉励自己的座右铭。对下面书法作品赏析不正确的一项是（   ）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210050" cy="13144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第一幅是行书，笔画洒落有致，风格秀逸多姿。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第二幅是隶书，结构古雅端整，笔意朴实淳厚。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第三幅是篆书，横笔蚕头雁尾，线条匀净修长。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第四幅是楷书，形体方正端庄，结构严谨有度。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下列说法有误的一项是（   ）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《诫子书》中诸葛亮告诫儿子成才需要具备的条件有立志、学习、惜时，三者互相联系，缺一不可，其中志是成才的前提和基础。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《论语》是一部记录孔子及其弟子的言行的书。《论语》十二章所选内容涉及到了关于学习的方法、学习的态度、人生修养及治国的道理等方面。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《穿井得一人》这则寓言故事告诉我们，对于传闻，要以审慎的态度进行分析、甄别，不要轻易相信传闻，也不要轻易传播未经证实的传闻。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《狼》这篇文章写了狡诈的狼想吃掉屠户，却最终双双毙命于屠户的刀下的故事，告诉我们狼无论多么狡诈也不是人的对手，从而说明对待恶势力，我们要敢于斗争、善于斗争，恶势力必将灭亡的道理。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下列说法不正确的一项是（     ）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鄙人</w:t>
      </w:r>
      <w:r>
        <w:rPr>
          <w:rFonts w:ascii="Times New Roman" w:hAnsi="Times New Roman" w:eastAsia="宋体" w:cs="Times New Roman"/>
          <w:bCs/>
        </w:rPr>
        <w:t>才疏学浅，奉上</w:t>
      </w:r>
      <w:r>
        <w:rPr>
          <w:rFonts w:ascii="Times New Roman" w:hAnsi="Times New Roman" w:eastAsia="宋体" w:cs="Times New Roman"/>
          <w:bCs/>
          <w:em w:val="dot"/>
        </w:rPr>
        <w:t>拙著</w:t>
      </w:r>
      <w:r>
        <w:rPr>
          <w:rFonts w:ascii="Times New Roman" w:hAnsi="Times New Roman" w:eastAsia="宋体" w:cs="Times New Roman"/>
          <w:bCs/>
        </w:rPr>
        <w:t>一本”中的加点词是谦虚的说法。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“虚心使人进步，骄傲使人落后”一句中使用了两组反义词。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“那部车是老古董”和“这人是个老古董”中的“老古董”意思相同。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碧绿</w:t>
      </w:r>
      <w:r>
        <w:rPr>
          <w:rFonts w:ascii="Times New Roman" w:hAnsi="Times New Roman" w:eastAsia="宋体" w:cs="Times New Roman"/>
          <w:bCs/>
        </w:rPr>
        <w:t>的菜畦，</w:t>
      </w:r>
      <w:r>
        <w:rPr>
          <w:rFonts w:ascii="Times New Roman" w:hAnsi="Times New Roman" w:eastAsia="宋体" w:cs="Times New Roman"/>
          <w:bCs/>
          <w:em w:val="dot"/>
        </w:rPr>
        <w:t>光滑</w:t>
      </w:r>
      <w:r>
        <w:rPr>
          <w:rFonts w:ascii="Times New Roman" w:hAnsi="Times New Roman" w:eastAsia="宋体" w:cs="Times New Roman"/>
          <w:bCs/>
        </w:rPr>
        <w:t>的石井栏，</w:t>
      </w:r>
      <w:r>
        <w:rPr>
          <w:rFonts w:ascii="Times New Roman" w:hAnsi="Times New Roman" w:eastAsia="宋体" w:cs="Times New Roman"/>
          <w:bCs/>
          <w:em w:val="dot"/>
        </w:rPr>
        <w:t>高大</w:t>
      </w:r>
      <w:r>
        <w:rPr>
          <w:rFonts w:ascii="Times New Roman" w:hAnsi="Times New Roman" w:eastAsia="宋体" w:cs="Times New Roman"/>
          <w:bCs/>
        </w:rPr>
        <w:t>的皂荚树”中的加点词都是形容词。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下列句中加点词意义或用法相同的一项是（　　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一狼径去，其一犬坐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前（《狼》）        非得一人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井中也（《穿井得一人》）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刀劈狼首，又数刀毙之（《狼》）        非淡泊无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明志，非宁死无以致远（《诫子书》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屠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奔倚其下，驰担持刀（《狼》）    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悟前狼假寐，盖以诱敌（《狼》）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骨已尽矣，而两狼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并驱如故（《狼》）    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，目似暝，意暇甚（《狼》）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下列词语的意义，不完全相反的一项是（    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冗长——简短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安谧——喧嚣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孤陋寡闻——见多识广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参差——整齐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瘦瘪——丰腴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韬光养晦——展现才能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忸怩——大方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咫尺——天涯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比比皆是——寥寥无几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盛馔——简餐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奢侈——节俭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销声匿迹——崭露头角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下列句子翻译有误的一项是（ 　　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年与时驰　译文：年龄随同时光而逝去。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意与日去　译文：意志随同岁月而消失。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多不接世　译文：对社会没有任何的贡献。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将复何及　译文：又怎么来不及！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下列各句中，加点成语使用正确的一项是（    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做任何事情都要按一定的步骤</w:t>
      </w:r>
      <w:r>
        <w:rPr>
          <w:rFonts w:ascii="Times New Roman" w:hAnsi="Times New Roman" w:eastAsia="宋体" w:cs="Times New Roman"/>
          <w:bCs/>
          <w:em w:val="dot"/>
        </w:rPr>
        <w:t>循序渐进</w:t>
      </w:r>
      <w:r>
        <w:rPr>
          <w:rFonts w:ascii="Times New Roman" w:hAnsi="Times New Roman" w:eastAsia="宋体" w:cs="Times New Roman"/>
          <w:bCs/>
        </w:rPr>
        <w:t>，否则会让自己陷入效率低下的忙碌中。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毕业晚会即将举行，一向热衷集体活动的明明同学</w:t>
      </w:r>
      <w:r>
        <w:rPr>
          <w:rFonts w:ascii="Times New Roman" w:hAnsi="Times New Roman" w:eastAsia="宋体" w:cs="Times New Roman"/>
          <w:bCs/>
          <w:em w:val="dot"/>
        </w:rPr>
        <w:t>上蹿下跳</w:t>
      </w:r>
      <w:r>
        <w:rPr>
          <w:rFonts w:ascii="Times New Roman" w:hAnsi="Times New Roman" w:eastAsia="宋体" w:cs="Times New Roman"/>
          <w:bCs/>
        </w:rPr>
        <w:t>，做着各种准备工作。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他们响应号召，</w:t>
      </w:r>
      <w:r>
        <w:rPr>
          <w:rFonts w:ascii="Times New Roman" w:hAnsi="Times New Roman" w:eastAsia="宋体" w:cs="Times New Roman"/>
          <w:bCs/>
          <w:em w:val="dot"/>
        </w:rPr>
        <w:t>见异思迁</w:t>
      </w:r>
      <w:r>
        <w:rPr>
          <w:rFonts w:ascii="Times New Roman" w:hAnsi="Times New Roman" w:eastAsia="宋体" w:cs="Times New Roman"/>
          <w:bCs/>
        </w:rPr>
        <w:t>，毅然放弃都市的优越条件，扎根西部建功立业。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如果不想迷失在纷繁复杂的世界里，我们必须</w:t>
      </w:r>
      <w:r>
        <w:rPr>
          <w:rFonts w:ascii="Times New Roman" w:hAnsi="Times New Roman" w:eastAsia="宋体" w:cs="Times New Roman"/>
          <w:bCs/>
          <w:em w:val="dot"/>
        </w:rPr>
        <w:t>择善而从</w:t>
      </w:r>
      <w:r>
        <w:rPr>
          <w:rFonts w:ascii="Times New Roman" w:hAnsi="Times New Roman" w:eastAsia="宋体" w:cs="Times New Roman"/>
          <w:bCs/>
        </w:rPr>
        <w:t>，在真理的引领下前行。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下列语句中没有语病的一项是（    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如果全民都沉浸在书籍的海洋中，整个民族的性格就会得到润物无声。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关于电影《摔跤吧，爸爸》，看似简单的励志故事，实则深刻地反映出印度社会的现实问题。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市卫生监督部门加大了对市场上牛肉的抽样检测力度，防止不合格肉制品重现百姓餐桌。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为提高节目的文化特色，《朗读者》邀请文化艺术界重量级专家参与节目的策划与制作。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下列词语书写有误的一项是（    ）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流淌  呼啸  拈轻怕重  麻木不仁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酬劳  硬朗  精益求精  刨根问底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帐蓬  峭壁  淡泊明志  不毛之地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溜达  派遣  沉默寡言  见异思迁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(1)夫</w:t>
      </w:r>
      <w:r>
        <w:rPr>
          <w:rFonts w:ascii="Times New Roman" w:hAnsi="Times New Roman" w:eastAsia="宋体" w:cs="Times New Roman"/>
          <w:bCs/>
          <w:em w:val="dot"/>
        </w:rPr>
        <w:t>君子</w:t>
      </w:r>
      <w:r>
        <w:rPr>
          <w:rFonts w:ascii="Times New Roman" w:hAnsi="Times New Roman" w:eastAsia="宋体" w:cs="Times New Roman"/>
          <w:bCs/>
        </w:rPr>
        <w:t>之行</w:t>
      </w:r>
      <w:r>
        <w:rPr>
          <w:rFonts w:ascii="Times New Roman" w:hAnsi="Times New Roman" w:cs="Times New Roman"/>
          <w:bCs/>
        </w:rPr>
        <w:t>（__________________）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(2)俭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养德</w:t>
      </w:r>
      <w:r>
        <w:rPr>
          <w:rFonts w:ascii="Times New Roman" w:hAnsi="Times New Roman" w:cs="Times New Roman"/>
          <w:bCs/>
        </w:rPr>
        <w:t>（_________________）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(3)非宁静无以</w:t>
      </w:r>
      <w:r>
        <w:rPr>
          <w:rFonts w:ascii="Times New Roman" w:hAnsi="Times New Roman" w:eastAsia="宋体" w:cs="Times New Roman"/>
          <w:bCs/>
          <w:em w:val="dot"/>
        </w:rPr>
        <w:t>致远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eastAsia="宋体" w:cs="Times New Roman"/>
          <w:bCs/>
          <w:em w:val="dot"/>
        </w:rPr>
        <w:t>淫慢</w:t>
      </w:r>
      <w:r>
        <w:rPr>
          <w:rFonts w:ascii="Times New Roman" w:hAnsi="Times New Roman" w:eastAsia="宋体" w:cs="Times New Roman"/>
          <w:bCs/>
        </w:rPr>
        <w:t>则不能励精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(6)多不</w:t>
      </w:r>
      <w:r>
        <w:rPr>
          <w:rFonts w:ascii="Times New Roman" w:hAnsi="Times New Roman" w:eastAsia="宋体" w:cs="Times New Roman"/>
          <w:bCs/>
          <w:em w:val="dot"/>
        </w:rPr>
        <w:t>接世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解释下面加点的词语。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          （2）非</w:t>
      </w:r>
      <w:r>
        <w:rPr>
          <w:rFonts w:ascii="Times New Roman" w:hAnsi="Times New Roman" w:eastAsia="宋体" w:cs="Times New Roman"/>
          <w:bCs/>
          <w:em w:val="dot"/>
        </w:rPr>
        <w:t>淡泊</w:t>
      </w:r>
      <w:r>
        <w:rPr>
          <w:rFonts w:ascii="Times New Roman" w:hAnsi="Times New Roman" w:eastAsia="宋体" w:cs="Times New Roman"/>
          <w:bCs/>
        </w:rPr>
        <w:t>无以明志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（3）非宁静无以</w:t>
      </w:r>
      <w:r>
        <w:rPr>
          <w:rFonts w:ascii="Times New Roman" w:hAnsi="Times New Roman" w:eastAsia="宋体" w:cs="Times New Roman"/>
          <w:bCs/>
          <w:em w:val="dot"/>
        </w:rPr>
        <w:t>致远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      （4）遂成</w:t>
      </w:r>
      <w:r>
        <w:rPr>
          <w:rFonts w:ascii="Times New Roman" w:hAnsi="Times New Roman" w:eastAsia="宋体" w:cs="Times New Roman"/>
          <w:bCs/>
          <w:em w:val="dot"/>
        </w:rPr>
        <w:t>枯落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解释下列句中加点的词语。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（2）淫慢则不能</w:t>
      </w:r>
      <w:r>
        <w:rPr>
          <w:rFonts w:ascii="Times New Roman" w:hAnsi="Times New Roman" w:eastAsia="宋体" w:cs="Times New Roman"/>
          <w:bCs/>
          <w:em w:val="dot"/>
        </w:rPr>
        <w:t>励</w:t>
      </w:r>
      <w:r>
        <w:rPr>
          <w:rFonts w:ascii="Times New Roman" w:hAnsi="Times New Roman" w:eastAsia="宋体" w:cs="Times New Roman"/>
          <w:bCs/>
        </w:rPr>
        <w:t>精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>行甚远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（4）恐前后受其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（5）目似暝，意</w:t>
      </w:r>
      <w:r>
        <w:rPr>
          <w:rFonts w:ascii="Times New Roman" w:hAnsi="Times New Roman" w:eastAsia="宋体" w:cs="Times New Roman"/>
          <w:bCs/>
          <w:em w:val="dot"/>
        </w:rPr>
        <w:t>暇</w:t>
      </w:r>
      <w:r>
        <w:rPr>
          <w:rFonts w:ascii="Times New Roman" w:hAnsi="Times New Roman" w:eastAsia="宋体" w:cs="Times New Roman"/>
          <w:bCs/>
        </w:rPr>
        <w:t>甚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（6）一狼</w:t>
      </w:r>
      <w:r>
        <w:rPr>
          <w:rFonts w:ascii="Times New Roman" w:hAnsi="Times New Roman" w:eastAsia="宋体" w:cs="Times New Roman"/>
          <w:bCs/>
          <w:em w:val="dot"/>
        </w:rPr>
        <w:t>洞</w:t>
      </w:r>
      <w:r>
        <w:rPr>
          <w:rFonts w:ascii="Times New Roman" w:hAnsi="Times New Roman" w:eastAsia="宋体" w:cs="Times New Roman"/>
          <w:bCs/>
        </w:rPr>
        <w:t>其中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</w:t>
      </w:r>
      <w:r>
        <w:rPr>
          <w:rFonts w:ascii="Times New Roman" w:hAnsi="Times New Roman" w:eastAsia="宋体" w:cs="Times New Roman"/>
          <w:bCs/>
          <w:em w:val="dot"/>
        </w:rPr>
        <w:t>穿</w:t>
      </w:r>
      <w:r>
        <w:rPr>
          <w:rFonts w:ascii="Times New Roman" w:hAnsi="Times New Roman" w:eastAsia="宋体" w:cs="Times New Roman"/>
          <w:bCs/>
        </w:rPr>
        <w:t>井得一人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（8）丁氏</w:t>
      </w:r>
      <w:r>
        <w:rPr>
          <w:rFonts w:ascii="Times New Roman" w:hAnsi="Times New Roman" w:eastAsia="宋体" w:cs="Times New Roman"/>
          <w:bCs/>
          <w:em w:val="dot"/>
        </w:rPr>
        <w:t>对</w:t>
      </w:r>
      <w:r>
        <w:rPr>
          <w:rFonts w:ascii="Times New Roman" w:hAnsi="Times New Roman" w:eastAsia="宋体" w:cs="Times New Roman"/>
          <w:bCs/>
        </w:rPr>
        <w:t>曰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（9）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屈伸呼吸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（10）其人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然大喜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将下列句子译成现代汉语。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（1）夫君子之行，静以修身，俭以养德。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（2）顾野有麦场，场王积薪其中，苫蔽成丘。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（3）国人道之，闻之于宋君。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给下面句子中加点的字注音。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非</w:t>
      </w:r>
      <w:r>
        <w:rPr>
          <w:rFonts w:ascii="Times New Roman" w:hAnsi="Times New Roman" w:eastAsia="宋体" w:cs="Times New Roman"/>
          <w:bCs/>
          <w:em w:val="dot"/>
        </w:rPr>
        <w:t>淡泊</w:t>
      </w:r>
      <w:r>
        <w:rPr>
          <w:rFonts w:ascii="Times New Roman" w:hAnsi="Times New Roman" w:eastAsia="宋体" w:cs="Times New Roman"/>
          <w:bCs/>
        </w:rPr>
        <w:t>无以明志</w:t>
      </w:r>
      <w:r>
        <w:rPr>
          <w:rFonts w:ascii="Times New Roman" w:hAnsi="Times New Roman" w:cs="Times New Roman"/>
          <w:bCs/>
        </w:rPr>
        <w:t>（______）（______）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慢则不能励精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遂</w:t>
      </w:r>
      <w:r>
        <w:rPr>
          <w:rFonts w:ascii="Times New Roman" w:hAnsi="Times New Roman" w:eastAsia="宋体" w:cs="Times New Roman"/>
          <w:bCs/>
        </w:rPr>
        <w:t>成枯落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悲守穷</w:t>
      </w:r>
      <w:r>
        <w:rPr>
          <w:rFonts w:ascii="Times New Roman" w:hAnsi="Times New Roman" w:eastAsia="宋体" w:cs="Times New Roman"/>
          <w:bCs/>
          <w:em w:val="dot"/>
        </w:rPr>
        <w:t>庐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我国的书法艺术源远流长，书法名家辈出。请赏读下边这幅书法作品，将画线的句子用楷体正确、规范地书写在田字格内。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523875" cy="1095375"/>
            <wp:effectExtent l="0" t="0" r="9525" b="9525"/>
            <wp:docPr id="8196311" name="图片 81963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311" name="图片 819631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162175" cy="6000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君子之行（　　）　　　　　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慢则不能</w:t>
      </w:r>
      <w:r>
        <w:rPr>
          <w:rFonts w:ascii="Times New Roman" w:hAnsi="Times New Roman" w:eastAsia="宋体" w:cs="Times New Roman"/>
          <w:bCs/>
          <w:em w:val="dot"/>
        </w:rPr>
        <w:t>励</w:t>
      </w:r>
      <w:r>
        <w:rPr>
          <w:rFonts w:ascii="Times New Roman" w:hAnsi="Times New Roman" w:eastAsia="宋体" w:cs="Times New Roman"/>
          <w:bCs/>
        </w:rPr>
        <w:t>精（　　）（　　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（3）险</w:t>
      </w:r>
      <w:r>
        <w:rPr>
          <w:rFonts w:ascii="Times New Roman" w:hAnsi="Times New Roman" w:eastAsia="宋体" w:cs="Times New Roman"/>
          <w:bCs/>
          <w:em w:val="dot"/>
        </w:rPr>
        <w:t>躁</w:t>
      </w:r>
      <w:r>
        <w:rPr>
          <w:rFonts w:ascii="Times New Roman" w:hAnsi="Times New Roman" w:eastAsia="宋体" w:cs="Times New Roman"/>
          <w:bCs/>
        </w:rPr>
        <w:t>则不能治性（　　）　　　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（4）悲守穷</w:t>
      </w:r>
      <w:r>
        <w:rPr>
          <w:rFonts w:ascii="Times New Roman" w:hAnsi="Times New Roman" w:eastAsia="宋体" w:cs="Times New Roman"/>
          <w:bCs/>
          <w:em w:val="dot"/>
        </w:rPr>
        <w:t>庐</w:t>
      </w:r>
      <w:r>
        <w:rPr>
          <w:rFonts w:ascii="Times New Roman" w:hAnsi="Times New Roman" w:eastAsia="宋体" w:cs="Times New Roman"/>
          <w:bCs/>
        </w:rPr>
        <w:t>（　　）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eastAsia="宋体" w:cs="Times New Roman"/>
          <w:bCs/>
        </w:rPr>
        <w:t>子书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遂</w:t>
      </w:r>
      <w:r>
        <w:rPr>
          <w:rFonts w:ascii="Times New Roman" w:hAnsi="Times New Roman" w:eastAsia="宋体" w:cs="Times New Roman"/>
          <w:bCs/>
        </w:rPr>
        <w:t>成枯落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给下面加点的字注音。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Times New Roman" w:cs="Times New Roman"/>
          <w:bCs/>
        </w:rPr>
        <w:t>　　　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遂</w:t>
      </w:r>
      <w:r>
        <w:rPr>
          <w:rFonts w:ascii="Times New Roman" w:hAnsi="Times New Roman" w:eastAsia="宋体" w:cs="Times New Roman"/>
          <w:bCs/>
        </w:rPr>
        <w:t>成枯落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四、情景默写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方正书宋_GBK" w:cs="Times New Roman"/>
          <w:bCs/>
        </w:rPr>
        <w:t>用课文原句填空</w:t>
      </w:r>
      <w:r>
        <w:rPr>
          <w:rFonts w:ascii="Times New Roman" w:hAnsi="Times New Roman" w:eastAsia="NEU-BZ" w:cs="Times New Roman"/>
          <w:bCs/>
        </w:rPr>
        <w:t>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eastAsia="NEU-BZ" w:cs="Times New Roman"/>
          <w:bCs/>
        </w:rPr>
        <w:t>(1)</w:t>
      </w:r>
      <w:r>
        <w:rPr>
          <w:rFonts w:ascii="Times New Roman" w:hAnsi="Times New Roman" w:eastAsia="方正书宋_GBK" w:cs="Times New Roman"/>
          <w:bCs/>
        </w:rPr>
        <w:t>《诫子书》中有两句话常被人们当作</w:t>
      </w:r>
      <w:r>
        <w:rPr>
          <w:rFonts w:ascii="Times New Roman" w:hAnsi="Times New Roman" w:eastAsia="NEU-BZ" w:cs="Times New Roman"/>
          <w:bCs/>
        </w:rPr>
        <w:t>“</w:t>
      </w:r>
      <w:r>
        <w:rPr>
          <w:rFonts w:ascii="Times New Roman" w:hAnsi="Times New Roman" w:eastAsia="方正书宋_GBK" w:cs="Times New Roman"/>
          <w:bCs/>
        </w:rPr>
        <w:t>志当存高远</w:t>
      </w:r>
      <w:r>
        <w:rPr>
          <w:rFonts w:ascii="Times New Roman" w:hAnsi="Times New Roman" w:eastAsia="NEU-BZ" w:cs="Times New Roman"/>
          <w:bCs/>
        </w:rPr>
        <w:t>”</w:t>
      </w:r>
      <w:r>
        <w:rPr>
          <w:rFonts w:ascii="Times New Roman" w:hAnsi="Times New Roman" w:eastAsia="方正书宋_GBK" w:cs="Times New Roman"/>
          <w:bCs/>
        </w:rPr>
        <w:t>的座右铭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eastAsia="方正书宋_GBK" w:cs="Times New Roman"/>
          <w:bCs/>
        </w:rPr>
        <w:t>这两句话是</w:t>
      </w:r>
      <w:r>
        <w:rPr>
          <w:rFonts w:ascii="Times New Roman" w:hAnsi="Times New Roman" w:eastAsia="NEU-BZ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NEU-BZ" w:cs="Times New Roman"/>
          <w:bCs/>
        </w:rPr>
        <w:t>”。 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eastAsia="NEU-BZ" w:cs="Times New Roman"/>
          <w:bCs/>
        </w:rPr>
        <w:t>(2)</w:t>
      </w:r>
      <w:r>
        <w:rPr>
          <w:rFonts w:ascii="Times New Roman" w:hAnsi="Times New Roman" w:eastAsia="方正书宋_GBK" w:cs="Times New Roman"/>
          <w:bCs/>
        </w:rPr>
        <w:t>《诫子书》全文的中心论点是</w:t>
      </w:r>
      <w:r>
        <w:rPr>
          <w:rFonts w:ascii="Times New Roman" w:hAnsi="Times New Roman" w:eastAsia="NEU-BZ" w:cs="Times New Roman"/>
          <w:bCs/>
        </w:rPr>
        <w:t>: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NEU-BZ" w:cs="Times New Roman"/>
          <w:bCs/>
        </w:rPr>
        <w:t>,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NEU-BZ" w:cs="Times New Roman"/>
          <w:bCs/>
        </w:rPr>
        <w:t>。 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  <w:bCs/>
        </w:rPr>
      </w:pPr>
      <w:r>
        <w:rPr>
          <w:rFonts w:ascii="Times New Roman" w:hAnsi="Times New Roman" w:eastAsia="NEU-BZ" w:cs="Times New Roman"/>
          <w:bCs/>
        </w:rPr>
        <w:t>(3)</w:t>
      </w:r>
      <w:r>
        <w:rPr>
          <w:rFonts w:ascii="Times New Roman" w:hAnsi="Times New Roman" w:eastAsia="方正书宋_GBK" w:cs="Times New Roman"/>
          <w:bCs/>
        </w:rPr>
        <w:t>《诫子书》中能表现</w:t>
      </w:r>
      <w:r>
        <w:rPr>
          <w:rFonts w:ascii="Times New Roman" w:hAnsi="Times New Roman" w:eastAsia="NEU-BZ" w:cs="Times New Roman"/>
          <w:bCs/>
        </w:rPr>
        <w:t>“</w:t>
      </w:r>
      <w:r>
        <w:rPr>
          <w:rFonts w:ascii="Times New Roman" w:hAnsi="Times New Roman" w:eastAsia="方正书宋_GBK" w:cs="Times New Roman"/>
          <w:bCs/>
        </w:rPr>
        <w:t>躁</w:t>
      </w:r>
      <w:r>
        <w:rPr>
          <w:rFonts w:ascii="Times New Roman" w:hAnsi="Times New Roman" w:eastAsia="NEU-BZ" w:cs="Times New Roman"/>
          <w:bCs/>
        </w:rPr>
        <w:t>”</w:t>
      </w:r>
      <w:r>
        <w:rPr>
          <w:rFonts w:ascii="Times New Roman" w:hAnsi="Times New Roman" w:eastAsia="方正书宋_GBK" w:cs="Times New Roman"/>
          <w:bCs/>
        </w:rPr>
        <w:t>的危害的句子是</w:t>
      </w:r>
      <w:r>
        <w:rPr>
          <w:rFonts w:ascii="Times New Roman" w:hAnsi="Times New Roman" w:eastAsia="NEU-BZ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NEU-BZ" w:cs="Times New Roman"/>
          <w:bCs/>
        </w:rPr>
        <w:t>”。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按要求默写句子。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(1)文中强调学习与成才的关系的句子是：</w:t>
      </w: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(2)文中运用比喻的手法告诉孩子如果不珍惜时间，最终将一事无成的句子是：</w:t>
      </w: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(3)文中忠告孩子宁静才能够修养身心，要静思反省的语句是：</w:t>
      </w:r>
      <w:r>
        <w:rPr>
          <w:rFonts w:ascii="Times New Roman" w:hAnsi="Times New Roman" w:cs="Times New Roman"/>
          <w:bCs/>
        </w:rPr>
        <w:t>_________________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（1）《诫子书》中诸葛亮总结一生经历，对儿子的教诲与期望的千古名句是：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（2）《诫子书》中阐述“学、才、志”关系的句子是：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（3）《诫子书》中阐释过度享乐和急躁对人修身养性产生不利影响的句子是：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按要求背默：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（1）文中忠告孩子宁静才能够修养身心、静思反省的句子：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eastAsia="宋体" w:cs="Times New Roman"/>
          <w:bCs/>
        </w:rPr>
        <w:t>（共三句）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（2）文中强调苦学与成才关系的句子是：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eastAsia="宋体" w:cs="Times New Roman"/>
          <w:bCs/>
        </w:rPr>
        <w:t>（共三句）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（3）诸葛亮一生经历的总结，对儿子的教诲与期望的千古名句：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（4）反映诸葛亮静观万物、静心思考和冷静处世的思想及其心态的句子：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（5）文中常被人们引做“志当存高远”的两句话是：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  <w:u w:val="single"/>
        </w:rPr>
        <w:t>；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五、语言表达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（1）《诫子书》的作者是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，被称为“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”，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时期杰出的政治家、军事家。在世时被封为武乡侯，谥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（2）对那些心气浮躁、生活铺张浪费的人，我们可以用《诫子书》中的“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”来劝勉他们。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（1）夫</w:t>
      </w:r>
      <w:r>
        <w:rPr>
          <w:rFonts w:ascii="Times New Roman" w:hAnsi="Times New Roman" w:eastAsia="宋体" w:cs="Times New Roman"/>
          <w:bCs/>
          <w:em w:val="dot"/>
        </w:rPr>
        <w:t>君子</w:t>
      </w:r>
      <w:r>
        <w:rPr>
          <w:rFonts w:ascii="Times New Roman" w:hAnsi="Times New Roman" w:eastAsia="宋体" w:cs="Times New Roman"/>
          <w:bCs/>
        </w:rPr>
        <w:t>之行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（2）非</w:t>
      </w:r>
      <w:r>
        <w:rPr>
          <w:rFonts w:ascii="Times New Roman" w:hAnsi="Times New Roman" w:eastAsia="宋体" w:cs="Times New Roman"/>
          <w:bCs/>
          <w:em w:val="dot"/>
        </w:rPr>
        <w:t>淡泊</w:t>
      </w:r>
      <w:r>
        <w:rPr>
          <w:rFonts w:ascii="Times New Roman" w:hAnsi="Times New Roman" w:eastAsia="宋体" w:cs="Times New Roman"/>
          <w:bCs/>
        </w:rPr>
        <w:t>无以明志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淫慢</w:t>
      </w:r>
      <w:r>
        <w:rPr>
          <w:rFonts w:ascii="Times New Roman" w:hAnsi="Times New Roman" w:eastAsia="宋体" w:cs="Times New Roman"/>
          <w:bCs/>
        </w:rPr>
        <w:t>则不能励精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（5）年与时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（6）悲守</w:t>
      </w:r>
      <w:r>
        <w:rPr>
          <w:rFonts w:ascii="Times New Roman" w:hAnsi="Times New Roman" w:eastAsia="宋体" w:cs="Times New Roman"/>
          <w:bCs/>
          <w:em w:val="dot"/>
        </w:rPr>
        <w:t>穷庐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（7）非学无以</w:t>
      </w:r>
      <w:r>
        <w:rPr>
          <w:rFonts w:ascii="Times New Roman" w:hAnsi="Times New Roman" w:eastAsia="宋体" w:cs="Times New Roman"/>
          <w:bCs/>
          <w:em w:val="dot"/>
        </w:rPr>
        <w:t>广才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（8）遂成</w:t>
      </w:r>
      <w:r>
        <w:rPr>
          <w:rFonts w:ascii="Times New Roman" w:hAnsi="Times New Roman" w:eastAsia="宋体" w:cs="Times New Roman"/>
          <w:bCs/>
          <w:em w:val="dot"/>
        </w:rPr>
        <w:t>枯落</w:t>
      </w:r>
      <w:r>
        <w:rPr>
          <w:rFonts w:ascii="Times New Roman" w:hAnsi="Times New Roman" w:cs="Times New Roman"/>
          <w:bCs/>
        </w:rPr>
        <w:t>______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六、综合性学习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随着人民物质生活水平的提高，人们现在越来越追求精神文明建设。家庭是传承人类文明的载体，良好的家风不仅是建设文明家庭的核心，要是构建和谐社会的基石。为此学校将开展以“建设家园，我爱我家”为主题的综合性学日活动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(1)请你为本次活动拟写一条宣传标语。（不超过20个字）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(2)古往今来，许多家庭都往重家风建设，如“孟母三迁”，请写出与之相似的两个故事。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(3)活动中，学校号召每个家庭召开一次以“家风建设”为主题的家庭会议，作为家庭成员，请你拟写三条家规。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(4)家庭会议后，你的弟弟仍然我行我素，无视家规，你将如何劝说？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阅读下面材料，试探究一些早教机构应该在哪些方面进行改革才能获得更好发展。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现在不少家长都认为不报早教班就会有种刚起跑就输掉了的感觉。只要家里经济条件跟得上，家长多会选择参加早教，因为怕孩子被落下。一些早教机构仅仅租借一套住房，打出某个招牌，招若干教师，只要有点经验就行，没有资质也无所谓。一些早教班，几十个家长和孩子挤坐在一间小房子里，空气混浊。有不少早教机构都没有到教育部门报备。一些早教机构设置了英语、运动、音乐、思维训练、绘画等五花八门的课程，通常都是投家长所好，并冠以某些著名的幼教流派，如蒙台梭利早教、奥尔夫早教等。不少培训机构借智力开发提前对孩童进行英语、语文、算术等课程的教学。对于部分艺术课程的开设，有教师抱怨：“不少家长的需求是两年弹得像克莱德曼一样。”有些早教机构按照家长的要求，针对两三岁的孩子开设唐诗、计算等超出年龄阶段的课程，把培养‘小大人’当成是早教的成功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066925" cy="2076450"/>
            <wp:effectExtent l="0" t="0" r="9525" b="0"/>
            <wp:docPr id="322125945" name="图片 3221259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25945" name="图片 322125945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七、对比阅读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根据下面文言语段，完成对话。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致四弟·教子弟去骄气惰习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曾国藩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腊底由九弟处寄到弟信，具悉一切。弟于世事，阅历渐深，而信中不免有一种骄气；天地间惟谦谨是载福之道。骄则满，满则倾矣。凡动口动笔，厌人之俗，嫌人之鄙，议人之短，发人之覆，皆骄也。无论所指未必果当，即使一一切当已为天道所不许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吾家子弟，满腔骄傲之气开口便道人短长笑人鄙陋均非好气象。贤弟欲戒子弟之骄，先须将自己好议人短，好发人覆之习气痛改一番，然后令后辈事事警改。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生：老师，《该子书》一文中“非淡泊无以明志，非宁静无以致远”中的“以”字不知如何解释？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师：“以”字常见的用法：A表目的，可译为“来”“用来”。B表示因果关系，可译为“因为”。C表示动作行为所用或所凭借的工具、方法，可译为“拿”、“用”、“把”等。D表示人的观点，可译为“认为”。现在你能判断吗？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生：我明白了，应该选（1）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。“非学无以广才，非志无以成学”应该可以这样翻译：（2）</w:t>
      </w:r>
      <w:r>
        <w:rPr>
          <w:rFonts w:ascii="Times New Roman" w:hAnsi="Times New Roman" w:cs="Times New Roman"/>
          <w:bCs/>
        </w:rPr>
        <w:t>___________________________________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师：准确理解关键字词，整体把握句子，是翻译的基本原则。你能翻译“天地间惟谦谨是载福之道”吗？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生：我会这样翻译：（3）</w:t>
      </w:r>
      <w:r>
        <w:rPr>
          <w:rFonts w:ascii="Times New Roman" w:hAnsi="Times New Roman" w:cs="Times New Roman"/>
          <w:bCs/>
        </w:rPr>
        <w:t>_____________________________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师：看来你已经掌握了翻译的技巧。我再考考你的断句能力，断句有个十二字口说“明词性、找句式、看对话、据修辞”。能给下面的句子断句吗？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满腔骄傲之气开口便道人短长笑人鄙陋均非好气象（限断三处）。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生：我这样断（4）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师：最后我们来探讨内容。《礼记·大学》云：“古之欲明德于天下者，先治其国；欲治其国者，先齐其家，欲齐其家者，先修其身。上述两封信都强调了修身的重要性，你能具体说说嘛？试着结合自己的学习经历，任选一点谈谈你的理解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生：我觉得两封信分别强调了（5）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的重要性。我选择（6）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来谈谈我的理解：（7）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比较阅读下面诸葛亮的两则文言文，完成小题。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[甲]诫子书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</w:t>
      </w:r>
      <w:r>
        <w:rPr>
          <w:rFonts w:ascii="Times New Roman" w:hAnsi="Times New Roman" w:eastAsia="楷体" w:cs="Times New Roman"/>
          <w:bCs/>
          <w:em w:val="dot"/>
        </w:rPr>
        <w:t>之</w:t>
      </w:r>
      <w:r>
        <w:rPr>
          <w:rFonts w:ascii="Times New Roman" w:hAnsi="Times New Roman" w:eastAsia="楷体" w:cs="Times New Roman"/>
          <w:bCs/>
        </w:rPr>
        <w:t>行，静以修身，俭以养德。非淡泊无以</w:t>
      </w:r>
      <w:r>
        <w:rPr>
          <w:rFonts w:ascii="Times New Roman" w:hAnsi="Times New Roman" w:eastAsia="楷体" w:cs="Times New Roman"/>
          <w:bCs/>
          <w:em w:val="dot"/>
        </w:rPr>
        <w:t>明</w:t>
      </w:r>
      <w:r>
        <w:rPr>
          <w:rFonts w:ascii="Times New Roman" w:hAnsi="Times New Roman" w:eastAsia="楷体" w:cs="Times New Roman"/>
          <w:bCs/>
        </w:rPr>
        <w:t>志，非宁静无以致远。夫学须静也，才须学也，非学无以</w:t>
      </w:r>
      <w:r>
        <w:rPr>
          <w:rFonts w:ascii="Times New Roman" w:hAnsi="Times New Roman" w:eastAsia="楷体" w:cs="Times New Roman"/>
          <w:bCs/>
          <w:em w:val="dot"/>
        </w:rPr>
        <w:t>广</w:t>
      </w:r>
      <w:r>
        <w:rPr>
          <w:rFonts w:ascii="Times New Roman" w:hAnsi="Times New Roman" w:eastAsia="楷体" w:cs="Times New Roman"/>
          <w:bCs/>
        </w:rPr>
        <w:t>才，非志无以成学。</w:t>
      </w:r>
      <w:r>
        <w:rPr>
          <w:rFonts w:ascii="Times New Roman" w:hAnsi="Times New Roman" w:eastAsia="楷体" w:cs="Times New Roman"/>
          <w:bCs/>
          <w:u w:val="single"/>
        </w:rPr>
        <w:t>淫慢则不能励精，险躁则不能治性</w:t>
      </w:r>
      <w:r>
        <w:rPr>
          <w:rFonts w:ascii="Times New Roman" w:hAnsi="Times New Roman" w:eastAsia="楷体" w:cs="Times New Roman"/>
          <w:bCs/>
        </w:rPr>
        <w:t>。年与时驰，意与日去，遂成枯落，多不接世，悲守穷庐，将复何及！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[乙]诫外甥书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夫志当存高远，慕先贤，绝情欲，</w:t>
      </w:r>
      <w:r>
        <w:rPr>
          <w:rFonts w:ascii="Times New Roman" w:hAnsi="Times New Roman" w:eastAsia="楷体" w:cs="Times New Roman"/>
          <w:bCs/>
        </w:rPr>
        <w:t>弃凝滞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，使庶几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之志，揭然有所存，恻然有所感；</w:t>
      </w:r>
      <w:r>
        <w:rPr>
          <w:rFonts w:ascii="Times New Roman" w:hAnsi="Times New Roman" w:eastAsia="楷体" w:cs="Times New Roman"/>
          <w:bCs/>
          <w:u w:val="wave"/>
        </w:rPr>
        <w:t>忍屈伸去细碎广咨问除嫌吝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，虽有淹留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，何损于美趣，何患于不济？若志不强毅，</w:t>
      </w:r>
      <w:r>
        <w:rPr>
          <w:rFonts w:ascii="Times New Roman" w:hAnsi="Times New Roman" w:eastAsia="楷体" w:cs="Times New Roman"/>
          <w:bCs/>
          <w:em w:val="dot"/>
        </w:rPr>
        <w:t>意</w:t>
      </w:r>
      <w:r>
        <w:rPr>
          <w:rFonts w:ascii="Times New Roman" w:hAnsi="Times New Roman" w:eastAsia="楷体" w:cs="Times New Roman"/>
          <w:bCs/>
        </w:rPr>
        <w:t>不慷慨，徒碌碌滞于俗，默默束于情，永窜伏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于凡庸，不免于下流矣！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注释：①凝滞：郁积在心中的俗念。②庶几：接近，近似。③嫌吝：嫉妒和贪心。④淹留：德才不显与世。⑤窜伏：埋没。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对乙文中画波浪线部分的断句，正确的一项是（   ）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忍屈伸/去细碎/广咨问/除嫌吝。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忍屈伸/去细碎广/咨问除/嫌吝。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忍屈/伸去细碎/广咨问除/嫌吝。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忍屈/伸去细碎/广咨问/除嫌吝。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对下列句中加点词的解释，不正确的一项是（   ）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夫君子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行       之：的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    明：明确、坚定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      广：增长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不慷慨          意：神情、态度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下列对文章相关内容与写法的理解和分析，不正确的一项是（   ）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甲文是诸葛亮写给儿子的一封家书，殷殷教诲中蕴含着深切的期望。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乙文是作者告诫外甥不仅要有志向，还应有具体可行的措施和坚强毅力。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甲文强调了学习需要安静的重要性，乙文则阐述了立志就能成才的道理。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两文都是家书，是旨在劝诫、劝勉的信，其特点是语言简洁，情感真挚。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⑴淫慢则不能励精，险躁则不能治性。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⑵夫志当存高远，慕先贤，绝情欲。 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阅读甲、乙两个文言文选段，完成下面小题。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（选自诸葛亮《诫子书》）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初，亮自表后主曰：“成都有桑八百株，薄田十五顷，子弟衣食，自有余饶。至于臣在外任，无别调度，随身衣食，悉仰于官，不别治生，以长尺寸。若臣死之日，不使内有余帛外有赢财以负陛下。”及卒，如其所言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（选自诸葛亮《言家事》）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解释下列句中加点的词在文中的意思。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eastAsia="宋体" w:cs="Times New Roman"/>
          <w:bCs/>
        </w:rPr>
        <w:t>以修身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（2）淫</w:t>
      </w:r>
      <w:r>
        <w:rPr>
          <w:rFonts w:ascii="Times New Roman" w:hAnsi="Times New Roman" w:eastAsia="宋体" w:cs="Times New Roman"/>
          <w:bCs/>
          <w:em w:val="dot"/>
        </w:rPr>
        <w:t>慢</w:t>
      </w:r>
      <w:r>
        <w:rPr>
          <w:rFonts w:ascii="Times New Roman" w:hAnsi="Times New Roman" w:eastAsia="宋体" w:cs="Times New Roman"/>
          <w:bCs/>
        </w:rPr>
        <w:t>则不能励精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悉</w:t>
      </w:r>
      <w:r>
        <w:rPr>
          <w:rFonts w:ascii="Times New Roman" w:hAnsi="Times New Roman" w:eastAsia="宋体" w:cs="Times New Roman"/>
          <w:bCs/>
        </w:rPr>
        <w:t>仰于官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下列各句与例句中“之”的用法相同的一项是 （   ）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例句：夫君子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行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，目似瞑，意暇甚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下车引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因往晓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臣死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日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用“/”给下列句子划分节奏（划两处）。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不使内有余帛外有赢财以负陛下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（1）非淡泊无以明志，非宁静无以致远。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（2）及卒，如其所言。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从甲、乙两文可以看出诸葛亮有哪些可贵的品质。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</w:t>
      </w:r>
      <w:r>
        <w:rPr>
          <w:rFonts w:ascii="Times New Roman" w:hAnsi="Times New Roman" w:eastAsia="Times New Roman" w:cs="Times New Roman"/>
          <w:bCs/>
        </w:rPr>
        <w:t>zào</w:t>
      </w:r>
      <w:r>
        <w:rPr>
          <w:rFonts w:ascii="Times New Roman" w:hAnsi="Times New Roman" w:eastAsia="楷体" w:cs="Times New Roman"/>
          <w:bCs/>
        </w:rPr>
        <w:t>则不能治性。年与时驰，意与日去，遂成枯落，多不接世，悲守穷庐，将复何及！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——诸葛亮《诫子书》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朕即位十三年矣，外绝游览之乐，内却声色之娱。汝等生于富贵，长自深宫，夫帝子亲王，先须克己。每著一衣，则悯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蚕妇；每餐一食，则念耕夫。至于听断之间，勿先恣其喜怒。朕每亲临庶政，岂敢惮于焦劳。汝等勿鄙人短，勿恃己长，乃可永久富贵，以保终吉。先贤有言：“逆吾者是吾师，顺吾者是吾贼。”不可不察也。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-------李世民《诫皇属》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（注释）①悯∶哀怜。②听断∶听取陈述而作出决定。常指听讼断狱、处理官司案件。③恣∶放纵、任由。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给下面句中加点字注音，根据拼音写汉字。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则</w:t>
      </w:r>
      <w:r>
        <w:rPr>
          <w:rFonts w:ascii="Times New Roman" w:hAnsi="Times New Roman" w:eastAsia="宋体" w:cs="Times New Roman"/>
          <w:bCs/>
          <w:em w:val="dot"/>
        </w:rPr>
        <w:t>悯</w:t>
      </w:r>
      <w:r>
        <w:rPr>
          <w:rFonts w:ascii="Times New Roman" w:hAnsi="Times New Roman" w:eastAsia="宋体" w:cs="Times New Roman"/>
          <w:bCs/>
        </w:rPr>
        <w:t xml:space="preserve">蚕妇 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          险</w:t>
      </w:r>
      <w:r>
        <w:rPr>
          <w:rFonts w:ascii="Times New Roman" w:hAnsi="Times New Roman" w:eastAsia="Times New Roman" w:cs="Times New Roman"/>
          <w:bCs/>
        </w:rPr>
        <w:t>zào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则不能治性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解释下列加点词语在句中的意思。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（3）每</w:t>
      </w:r>
      <w:r>
        <w:rPr>
          <w:rFonts w:ascii="Times New Roman" w:hAnsi="Times New Roman" w:eastAsia="宋体" w:cs="Times New Roman"/>
          <w:bCs/>
          <w:em w:val="dot"/>
        </w:rPr>
        <w:t>餐</w:t>
      </w:r>
      <w:r>
        <w:rPr>
          <w:rFonts w:ascii="Times New Roman" w:hAnsi="Times New Roman" w:eastAsia="宋体" w:cs="Times New Roman"/>
          <w:bCs/>
        </w:rPr>
        <w:t>一食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（4）汝等勿</w:t>
      </w:r>
      <w:r>
        <w:rPr>
          <w:rFonts w:ascii="Times New Roman" w:hAnsi="Times New Roman" w:eastAsia="宋体" w:cs="Times New Roman"/>
          <w:bCs/>
          <w:em w:val="dot"/>
        </w:rPr>
        <w:t>鄙</w:t>
      </w:r>
      <w:r>
        <w:rPr>
          <w:rFonts w:ascii="Times New Roman" w:hAnsi="Times New Roman" w:eastAsia="宋体" w:cs="Times New Roman"/>
          <w:bCs/>
        </w:rPr>
        <w:t>人短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用现代汉语说说下面句子的意思。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（1）夫君子之行，静以修身，俭以养德。翻译∶君子的行为操守，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（2）逆吾者是吾师，顺吾者是吾贼。翻译∶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用自己的话说说（乙）文中哪些内容能体现诸葛亮所说的“静以修身，俭以养德”。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阅读下面的文言文，回答问题。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（《诫子书》）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（乙）后生才锐者，最易坏。若有之，父兄当以为忧，不可以为喜也。切须常加简束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，令熟读经学，训以宽厚恭谨，勿令与浮薄者游处。自此十许年，志趣自成。不然，其可虑之事，盖非一端。</w:t>
      </w:r>
      <w:r>
        <w:rPr>
          <w:rFonts w:ascii="Times New Roman" w:hAnsi="Times New Roman" w:eastAsia="楷体" w:cs="Times New Roman"/>
          <w:bCs/>
          <w:u w:val="single"/>
        </w:rPr>
        <w:t>吾此言，后生之药石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  <w:u w:val="single"/>
        </w:rPr>
        <w:t>也</w:t>
      </w:r>
      <w:r>
        <w:rPr>
          <w:rFonts w:ascii="Times New Roman" w:hAnsi="Times New Roman" w:eastAsia="楷体" w:cs="Times New Roman"/>
          <w:bCs/>
        </w:rPr>
        <w:t>。各须谨之，毋贻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后悔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（《陆游家训》）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注释：①简束：约束。②药石：治病的药和石针，这里指良药，规劝。③贻：留下。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甲文《诫子书》的作者是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（人名），他是三国时期蜀汉的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家、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家。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解释下面句中加点的词语。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非宁静无以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>远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险</w:t>
      </w:r>
      <w:r>
        <w:rPr>
          <w:rFonts w:ascii="Times New Roman" w:hAnsi="Times New Roman" w:eastAsia="宋体" w:cs="Times New Roman"/>
          <w:bCs/>
        </w:rPr>
        <w:t>躁则不能治性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志</w:t>
      </w:r>
      <w:r>
        <w:rPr>
          <w:rFonts w:ascii="Times New Roman" w:hAnsi="Times New Roman" w:eastAsia="宋体" w:cs="Times New Roman"/>
          <w:bCs/>
        </w:rPr>
        <w:t xml:space="preserve">趣自成 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其可虑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事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下面句子节奏划分正确的一项是（   ）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夫/君子之行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险/躁则不能治性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后生才/锐者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自此十/许年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将下面的句子翻译成现代汉语。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吾此言，后生之药石也。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阅读甲乙两文，回答下面问题。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（1）甲文中作者在学习方面给了他的儿子怎样的忠告？（用自己的话概括）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（2）乙文中作者认为对于才思敏锐的后生须从哪三方面常加约束？请用原文句子回答。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八、课内阅读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阅读文言文语段并完成小题。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《诫子书》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用“/”给下列句子划分节奏。（每句只划一处）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非学无以广才，非志无以成学。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解释下列语句中加点的词。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eastAsia="宋体" w:cs="Times New Roman"/>
          <w:bCs/>
        </w:rPr>
        <w:t>子书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D．年与时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将下面句子翻译成现代汉语。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（1）静以修身，俭以养德。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（2）夫学须静也，才须学也。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诸葛亮认为成才成学的条件是什么？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文中诸葛亮提出了“俭以养德”的观点，谈谈在生活中如何培养“俭”的习惯？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阅读下面的选文，回答小题。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解释选文中加点的词。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（1）非宁静无以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>远：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（2）淫</w:t>
      </w:r>
      <w:r>
        <w:rPr>
          <w:rFonts w:ascii="Times New Roman" w:hAnsi="Times New Roman" w:eastAsia="宋体" w:cs="Times New Roman"/>
          <w:bCs/>
          <w:em w:val="dot"/>
        </w:rPr>
        <w:t>慢</w:t>
      </w:r>
      <w:r>
        <w:rPr>
          <w:rFonts w:ascii="Times New Roman" w:hAnsi="Times New Roman" w:eastAsia="宋体" w:cs="Times New Roman"/>
          <w:bCs/>
        </w:rPr>
        <w:t>不能励精：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性：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eastAsia="宋体" w:cs="Times New Roman"/>
          <w:bCs/>
        </w:rPr>
        <w:t>：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下列句子断句正确的一项是（   ）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静/以修身，俭/以养德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非淡泊无/以明志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险躁/则不能治/性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遂成/枯落，多/不接世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静以修身，俭以养德。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下面对选文理解分析，有误的一项是（   ）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本文是诸葛亮写给儿子，旨在劝诫、劝勉的信，文章短小但意蕴悠长。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作者开篇即明确提出“静”和“俭”是修身养德的方法。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“静”是核心词，“淡泊”“宁静”与“淫慢”“险躁”是“静”的正反面。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作者把“志”“学”“才”三者紧密联系，告诫儿子志存高远，生活节俭。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em w:val="dot"/>
        </w:rPr>
        <w:t>诫</w:t>
      </w:r>
      <w:r>
        <w:rPr>
          <w:rFonts w:ascii="Times New Roman" w:hAnsi="Times New Roman" w:eastAsia="楷体" w:cs="Times New Roman"/>
          <w:bCs/>
        </w:rPr>
        <w:t>子书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em w:val="dot"/>
        </w:rPr>
        <w:t>夫</w:t>
      </w:r>
      <w:r>
        <w:rPr>
          <w:rFonts w:ascii="Times New Roman" w:hAnsi="Times New Roman" w:eastAsia="楷体" w:cs="Times New Roman"/>
          <w:bCs/>
        </w:rPr>
        <w:t>君子之行，</w:t>
      </w:r>
      <w:r>
        <w:rPr>
          <w:rFonts w:ascii="Times New Roman" w:hAnsi="Times New Roman" w:eastAsia="楷体" w:cs="Times New Roman"/>
          <w:bCs/>
          <w:em w:val="dot"/>
        </w:rPr>
        <w:t>静</w:t>
      </w:r>
      <w:r>
        <w:rPr>
          <w:rFonts w:ascii="Times New Roman" w:hAnsi="Times New Roman" w:eastAsia="楷体" w:cs="Times New Roman"/>
          <w:bCs/>
        </w:rPr>
        <w:t>以修身，俭以养德。非淡泊无以</w:t>
      </w:r>
      <w:r>
        <w:rPr>
          <w:rFonts w:ascii="Times New Roman" w:hAnsi="Times New Roman" w:eastAsia="楷体" w:cs="Times New Roman"/>
          <w:bCs/>
          <w:em w:val="dot"/>
        </w:rPr>
        <w:t>明</w:t>
      </w:r>
      <w:r>
        <w:rPr>
          <w:rFonts w:ascii="Times New Roman" w:hAnsi="Times New Roman" w:eastAsia="楷体" w:cs="Times New Roman"/>
          <w:bCs/>
        </w:rPr>
        <w:t>志，非宁静无以</w:t>
      </w:r>
      <w:r>
        <w:rPr>
          <w:rFonts w:ascii="Times New Roman" w:hAnsi="Times New Roman" w:eastAsia="楷体" w:cs="Times New Roman"/>
          <w:bCs/>
          <w:em w:val="dot"/>
        </w:rPr>
        <w:t>致</w:t>
      </w:r>
      <w:r>
        <w:rPr>
          <w:rFonts w:ascii="Times New Roman" w:hAnsi="Times New Roman" w:eastAsia="楷体" w:cs="Times New Roman"/>
          <w:bCs/>
        </w:rPr>
        <w:t>远。夫</w:t>
      </w:r>
      <w:r>
        <w:rPr>
          <w:rFonts w:ascii="Times New Roman" w:hAnsi="Times New Roman" w:eastAsia="楷体" w:cs="Times New Roman"/>
          <w:bCs/>
          <w:em w:val="dot"/>
        </w:rPr>
        <w:t>学</w:t>
      </w:r>
      <w:r>
        <w:rPr>
          <w:rFonts w:ascii="Times New Roman" w:hAnsi="Times New Roman" w:eastAsia="楷体" w:cs="Times New Roman"/>
          <w:bCs/>
        </w:rPr>
        <w:t>须静也，才须学也，非学无以</w:t>
      </w:r>
      <w:r>
        <w:rPr>
          <w:rFonts w:ascii="Times New Roman" w:hAnsi="Times New Roman" w:eastAsia="楷体" w:cs="Times New Roman"/>
          <w:bCs/>
          <w:em w:val="dot"/>
        </w:rPr>
        <w:t>广</w:t>
      </w:r>
      <w:r>
        <w:rPr>
          <w:rFonts w:ascii="Times New Roman" w:hAnsi="Times New Roman" w:eastAsia="楷体" w:cs="Times New Roman"/>
          <w:bCs/>
        </w:rPr>
        <w:t>才，非</w:t>
      </w:r>
      <w:r>
        <w:rPr>
          <w:rFonts w:ascii="Times New Roman" w:hAnsi="Times New Roman" w:eastAsia="楷体" w:cs="Times New Roman"/>
          <w:bCs/>
          <w:em w:val="dot"/>
        </w:rPr>
        <w:t>志</w:t>
      </w:r>
      <w:r>
        <w:rPr>
          <w:rFonts w:ascii="Times New Roman" w:hAnsi="Times New Roman" w:eastAsia="楷体" w:cs="Times New Roman"/>
          <w:bCs/>
        </w:rPr>
        <w:t>无以成学。淫</w:t>
      </w:r>
      <w:r>
        <w:rPr>
          <w:rFonts w:ascii="Times New Roman" w:hAnsi="Times New Roman" w:eastAsia="楷体" w:cs="Times New Roman"/>
          <w:bCs/>
          <w:em w:val="dot"/>
        </w:rPr>
        <w:t>慢</w:t>
      </w:r>
      <w:r>
        <w:rPr>
          <w:rFonts w:ascii="Times New Roman" w:hAnsi="Times New Roman" w:eastAsia="楷体" w:cs="Times New Roman"/>
          <w:bCs/>
        </w:rPr>
        <w:t>则不能励精，</w:t>
      </w:r>
      <w:r>
        <w:rPr>
          <w:rFonts w:ascii="Times New Roman" w:hAnsi="Times New Roman" w:eastAsia="楷体" w:cs="Times New Roman"/>
          <w:bCs/>
          <w:em w:val="dot"/>
        </w:rPr>
        <w:t>险</w:t>
      </w:r>
      <w:r>
        <w:rPr>
          <w:rFonts w:ascii="Times New Roman" w:hAnsi="Times New Roman" w:eastAsia="楷体" w:cs="Times New Roman"/>
          <w:bCs/>
        </w:rPr>
        <w:t>躁则不能治性。年与</w:t>
      </w:r>
      <w:r>
        <w:rPr>
          <w:rFonts w:ascii="Times New Roman" w:hAnsi="Times New Roman" w:eastAsia="楷体" w:cs="Times New Roman"/>
          <w:bCs/>
          <w:em w:val="dot"/>
        </w:rPr>
        <w:t>时</w:t>
      </w:r>
      <w:r>
        <w:rPr>
          <w:rFonts w:ascii="Times New Roman" w:hAnsi="Times New Roman" w:eastAsia="楷体" w:cs="Times New Roman"/>
          <w:bCs/>
        </w:rPr>
        <w:t>驰，</w:t>
      </w:r>
      <w:r>
        <w:rPr>
          <w:rFonts w:ascii="Times New Roman" w:hAnsi="Times New Roman" w:eastAsia="楷体" w:cs="Times New Roman"/>
          <w:bCs/>
          <w:em w:val="dot"/>
        </w:rPr>
        <w:t>意</w:t>
      </w:r>
      <w:r>
        <w:rPr>
          <w:rFonts w:ascii="Times New Roman" w:hAnsi="Times New Roman" w:eastAsia="楷体" w:cs="Times New Roman"/>
          <w:bCs/>
        </w:rPr>
        <w:t>与日</w:t>
      </w:r>
      <w:r>
        <w:rPr>
          <w:rFonts w:ascii="Times New Roman" w:hAnsi="Times New Roman" w:eastAsia="楷体" w:cs="Times New Roman"/>
          <w:bCs/>
          <w:em w:val="dot"/>
        </w:rPr>
        <w:t>去</w:t>
      </w:r>
      <w:r>
        <w:rPr>
          <w:rFonts w:ascii="Times New Roman" w:hAnsi="Times New Roman" w:eastAsia="楷体" w:cs="Times New Roman"/>
          <w:bCs/>
        </w:rPr>
        <w:t>，遂成枯落，多不接世，</w:t>
      </w:r>
      <w:r>
        <w:rPr>
          <w:rFonts w:ascii="Times New Roman" w:hAnsi="Times New Roman" w:eastAsia="楷体" w:cs="Times New Roman"/>
          <w:bCs/>
          <w:u w:val="single"/>
        </w:rPr>
        <w:t>悲守穷庐，将复何及！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下列加点词的解释，不正确的一项是（   ）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eastAsia="宋体" w:cs="Times New Roman"/>
          <w:bCs/>
        </w:rPr>
        <w:t xml:space="preserve">子书（告诫、劝勉）        </w:t>
      </w:r>
      <w:r>
        <w:rPr>
          <w:rFonts w:ascii="Times New Roman" w:hAnsi="Times New Roman" w:eastAsia="宋体" w:cs="Times New Roman"/>
          <w:bCs/>
          <w:em w:val="dot"/>
        </w:rPr>
        <w:t>夫</w:t>
      </w:r>
      <w:r>
        <w:rPr>
          <w:rFonts w:ascii="Times New Roman" w:hAnsi="Times New Roman" w:eastAsia="宋体" w:cs="Times New Roman"/>
          <w:bCs/>
        </w:rPr>
        <w:t>君子之行（用于句首，表发端）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eastAsia="宋体" w:cs="Times New Roman"/>
          <w:bCs/>
        </w:rPr>
        <w:t>以修身（宁静专一）        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志（明白，知道）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非宁静无以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>远（达到）      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才（增长）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淫</w:t>
      </w:r>
      <w:r>
        <w:rPr>
          <w:rFonts w:ascii="Times New Roman" w:hAnsi="Times New Roman" w:eastAsia="宋体" w:cs="Times New Roman"/>
          <w:bCs/>
          <w:em w:val="dot"/>
        </w:rPr>
        <w:t>慢</w:t>
      </w:r>
      <w:r>
        <w:rPr>
          <w:rFonts w:ascii="Times New Roman" w:hAnsi="Times New Roman" w:eastAsia="宋体" w:cs="Times New Roman"/>
          <w:bCs/>
        </w:rPr>
        <w:t xml:space="preserve">则不能励精（懈怠）      </w:t>
      </w:r>
      <w:r>
        <w:rPr>
          <w:rFonts w:ascii="Times New Roman" w:hAnsi="Times New Roman" w:eastAsia="宋体" w:cs="Times New Roman"/>
          <w:bCs/>
          <w:em w:val="dot"/>
        </w:rPr>
        <w:t>险</w:t>
      </w:r>
      <w:r>
        <w:rPr>
          <w:rFonts w:ascii="Times New Roman" w:hAnsi="Times New Roman" w:eastAsia="宋体" w:cs="Times New Roman"/>
          <w:bCs/>
        </w:rPr>
        <w:t>躁则不能治性（轻薄）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下列加点词的意义和用法，相同的一项是（   ）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</w:t>
      </w:r>
      <w:r>
        <w:rPr>
          <w:rFonts w:ascii="Times New Roman" w:hAnsi="Times New Roman" w:eastAsia="宋体" w:cs="Times New Roman"/>
          <w:bCs/>
          <w:em w:val="dot"/>
        </w:rPr>
        <w:t>志</w:t>
      </w:r>
      <w:r>
        <w:rPr>
          <w:rFonts w:ascii="Times New Roman" w:hAnsi="Times New Roman" w:eastAsia="宋体" w:cs="Times New Roman"/>
          <w:bCs/>
        </w:rPr>
        <w:t>无以成学       匹夫不可夺</w:t>
      </w:r>
      <w:r>
        <w:rPr>
          <w:rFonts w:ascii="Times New Roman" w:hAnsi="Times New Roman" w:eastAsia="宋体" w:cs="Times New Roman"/>
          <w:bCs/>
          <w:em w:val="dot"/>
        </w:rPr>
        <w:t>志</w:t>
      </w:r>
      <w:r>
        <w:rPr>
          <w:rFonts w:ascii="Times New Roman" w:hAnsi="Times New Roman" w:eastAsia="宋体" w:cs="Times New Roman"/>
          <w:bCs/>
        </w:rPr>
        <w:t>也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年与</w:t>
      </w:r>
      <w:r>
        <w:rPr>
          <w:rFonts w:ascii="Times New Roman" w:hAnsi="Times New Roman" w:eastAsia="宋体" w:cs="Times New Roman"/>
          <w:bCs/>
          <w:em w:val="dot"/>
        </w:rPr>
        <w:t>时</w:t>
      </w:r>
      <w:r>
        <w:rPr>
          <w:rFonts w:ascii="Times New Roman" w:hAnsi="Times New Roman" w:eastAsia="宋体" w:cs="Times New Roman"/>
          <w:bCs/>
        </w:rPr>
        <w:t>驰</w:t>
      </w:r>
      <w:r>
        <w:rPr>
          <w:rFonts w:ascii="Times New Roman" w:hAnsi="Times New Roman" w:eastAsia="宋体" w:cs="Times New Roman"/>
          <w:bCs/>
          <w:em w:val="dot"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      学而</w:t>
      </w:r>
      <w:r>
        <w:rPr>
          <w:rFonts w:ascii="Times New Roman" w:hAnsi="Times New Roman" w:eastAsia="宋体" w:cs="Times New Roman"/>
          <w:bCs/>
          <w:em w:val="dot"/>
        </w:rPr>
        <w:t>时</w:t>
      </w:r>
      <w:r>
        <w:rPr>
          <w:rFonts w:ascii="Times New Roman" w:hAnsi="Times New Roman" w:eastAsia="宋体" w:cs="Times New Roman"/>
          <w:bCs/>
        </w:rPr>
        <w:t>习之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与日去           目似瞑，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意与日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 xml:space="preserve">           相委而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下面对文章内容的理解与分析，不正确的一项是（   ）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诫子书，常理解为作者诸葛亮写给儿子，旨在劝诫、劝勉的信。文章虽不足百字，却把修身治学的大道理谈得透彻深刻，许多语句垂诸久远。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作者开篇即明确提出修身养德的要求，并指出修身养德的具体途径是“静”与“俭”。其核心是“俭”，因为节俭方可清心寡欲，避免浪费。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“学须静也”的“学”已经不只是一般的学习，而含有修养自己的人格和品德的意思，“静”也不只是单纯的宁静，而有淡泊名利的意味。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诸葛亮主张以俭养德、以静求学，以学广才，这三者是互相联系的，缺一不可的。志是成才的前提和基础，志向的培养又必须砥砺品德。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661" name="图片 10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61" name="图片 10066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7541D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5F4DC6"/>
    <w:rsid w:val="00635A08"/>
    <w:rsid w:val="0064765E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03CD2"/>
    <w:rsid w:val="00B205AE"/>
    <w:rsid w:val="00B214C2"/>
    <w:rsid w:val="00B40858"/>
    <w:rsid w:val="00B46CAE"/>
    <w:rsid w:val="00B53177"/>
    <w:rsid w:val="00B55EBF"/>
    <w:rsid w:val="00B67737"/>
    <w:rsid w:val="00BB577D"/>
    <w:rsid w:val="00BD411C"/>
    <w:rsid w:val="00BF2518"/>
    <w:rsid w:val="00BF4A0C"/>
    <w:rsid w:val="00BF4AD7"/>
    <w:rsid w:val="00BF7FAA"/>
    <w:rsid w:val="00C02FC6"/>
    <w:rsid w:val="00C16DFE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35E8D"/>
    <w:rsid w:val="00D63B51"/>
    <w:rsid w:val="00D7519A"/>
    <w:rsid w:val="00D8541B"/>
    <w:rsid w:val="00D864BE"/>
    <w:rsid w:val="00D97F6B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4F67D81"/>
    <w:rsid w:val="05FB41A5"/>
    <w:rsid w:val="0D6F562A"/>
    <w:rsid w:val="1A2E398D"/>
    <w:rsid w:val="1E9164EF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6DE6019"/>
    <w:rsid w:val="575C6A43"/>
    <w:rsid w:val="58E0012E"/>
    <w:rsid w:val="59657066"/>
    <w:rsid w:val="5E643482"/>
    <w:rsid w:val="5F613572"/>
    <w:rsid w:val="5F752728"/>
    <w:rsid w:val="60BD1679"/>
    <w:rsid w:val="614B7A5C"/>
    <w:rsid w:val="61A61915"/>
    <w:rsid w:val="61DC55F1"/>
    <w:rsid w:val="61ED54AD"/>
    <w:rsid w:val="67887B42"/>
    <w:rsid w:val="68062104"/>
    <w:rsid w:val="6AAA61E2"/>
    <w:rsid w:val="6DDB3631"/>
    <w:rsid w:val="6EDB25EF"/>
    <w:rsid w:val="724272EE"/>
    <w:rsid w:val="72675CA0"/>
    <w:rsid w:val="746E00A4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19</Pages>
  <Words>8435</Words>
  <Characters>9571</Characters>
  <Lines>77</Lines>
  <Paragraphs>21</Paragraphs>
  <TotalTime>0</TotalTime>
  <ScaleCrop>false</ScaleCrop>
  <LinksUpToDate>false</LinksUpToDate>
  <CharactersWithSpaces>10015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2022-12-15T02:01:22Z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E359C3117E504D7A921EE4F9C88023DB</vt:lpwstr>
  </property>
</Properties>
</file>