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12103100</wp:posOffset>
            </wp:positionH>
            <wp:positionV relativeFrom="topMargin">
              <wp:posOffset>10439400</wp:posOffset>
            </wp:positionV>
            <wp:extent cx="444500" cy="279400"/>
            <wp:effectExtent l="0" t="0" r="0" b="0"/>
            <wp:wrapNone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05 《大自然的语言》（课后解析）</w:t>
      </w:r>
      <w:bookmarkStart w:id="0" w:name="_GoBack"/>
      <w:bookmarkEnd w:id="0"/>
    </w:p>
    <w:p>
      <w:pPr>
        <w:spacing w:line="360" w:lineRule="auto"/>
        <w:jc w:val="center"/>
        <w:rPr>
          <w:rFonts w:ascii="宋体" w:hAnsi="宋体" w:eastAsia="宋体" w:cs="宋体"/>
          <w:b/>
          <w:bCs/>
          <w:color w:val="FF0000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一、参考答案:草木荣枯、候鸟去来等自然现象，古代劳动人民称它为物候。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解析:注意从课文中提取信息，根据课文中有关“物候”的阐述回答。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参考答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l.第1段，首先描绘了一幅充满诗情画意的四季风景画，为下文说明大自然的语言作了铺垫。第2段，把花鸟草虫的规律性变化和气候的关系点出来，透露出物候学的内涵，点明这种关系对农事的影响，指出什么是大自然的语言。第3段，在了解物候现象的基础上，引出物候学这一科学概念，从古代到近代，从起源到发展，从知识到科学，由表及里地说明什么是物候和物候学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2.7-10段作者把决定物侯现象来临的四个因素，按照由主到次的顺序进行说明。纬度影响最大，经度次之，高下差异又次之，古今差异最次。另外，纬度和经度标示地球上的不同位置，第三个因素是同一个地点的高下差异，最后一个是时间因素，从空间到时间又是一种说明顺序。这样安排，使文章的条理更加清晰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解析:梳理行文思路，理清说明顺序，体会说明文说明事理的严密性。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参考答案: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例1北京的物候记录，1962年的山桃、杏花、苹果、榆叶梅、西府海棠、丁香、刺槐的花期比1961年迟十天左右，比1960年迟五六天。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这句话使用了举例子、列数字、作比较的说明方法。举北京物候记录的例子，列举具体的数字，把1962年和1961、1960年的物候记录作比较，说明了物候观测对农业的重要性。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例2布谷岛开始唱歌，劳动人民懂得它在唱什么：“阿公阿婆，割麦插禾。”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这句话运用了引用的说明方法，形象生动地说明了什么是大自然的语言。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解析:</w:t>
      </w:r>
      <w:r>
        <w:rPr>
          <w:rFonts w:hint="eastAsia" w:ascii="宋体" w:hAnsi="宋体" w:eastAsia="宋体" w:cs="宋体"/>
          <w:color w:val="FF0000"/>
          <w:szCs w:val="21"/>
        </w:rPr>
        <w:drawing>
          <wp:inline distT="0" distB="0" distL="0" distR="0">
            <wp:extent cx="254000" cy="254000"/>
            <wp:effectExtent l="0" t="0" r="0" b="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Cs w:val="21"/>
        </w:rPr>
        <w:t>注意掌握常见的说明方法，并理解其作用。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参考答案:</w:t>
      </w:r>
    </w:p>
    <w:p>
      <w:pPr>
        <w:spacing w:line="360" w:lineRule="auto"/>
        <w:ind w:left="420" w:leftChars="200"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1.“传语”“暗示”“唱歌”，拟人手法的使用，把大自然中无比丰富的物候写活了，增强了文章的生动性和可读性。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2.通过举例子、作比较的说明方法，说明影响物候现象来临还有古今差异。“七种乔木”“后者““前者”“早九天”“提前九天”等体现了说明语言和准确性。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解析:仔细品读这两段文字，体会说明语言的生动性和准确性。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参考答案: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第一问：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.纬度的差异。从广东南海沿海直到北纬26度的福州、赣州一带，南北相差五个纬度，春初物候如榄始花相差50天之多，即每一纬度竟相差达10天。在这地区以北，情形比较复杂。如长江、黄河下游的平原地区，北京和南京相差六个纬度强；在阳历三四月间桃李盛花期，前后竟相差19天。但到四五月间柳絮飞、洋槐花开时，南京和北京物候相差只有9天而已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2.经度的差异。在欧洲如德国，从西到东，离海渐远，气候的海洋性逐渐减弱，大陆性逐渐增强，所以德国同一纬度的地带，春初东面比西面冷，而到夏季就形成东面比西面热。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3.高下的差异。在北纬30度左右，稻麦两熟区在岷江流域只能种到2000米的高度；向西至大渡河流域可种到2200米的高度；更向西至金沙江流域则可种至2500米的高度。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4.古今的差异。北京春季的物侯也似乎有周期性的起伏。物候最识书左10&lt;K-1057年而1057年正是太阳中黑子最多的年份。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第二问：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气实发暖也影啊罚候米面。以湖北省为例，气候变暖的趋势十分明显。近50年来，湖北省年平均气温上升了0.9℃左右。随着全球变暖的加剧，越来越多的生物将改变生活节奏，自然界原有的生态平衡将逐渐被打乱。如神农架巴山冷杉往更高处生长；武汉樱花花期提前；烟草种植高度上升显著。</w:t>
      </w:r>
    </w:p>
    <w:p>
      <w:p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057CAF"/>
    <w:multiLevelType w:val="singleLevel"/>
    <w:tmpl w:val="31057CA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463A97"/>
    <w:rsid w:val="00147249"/>
    <w:rsid w:val="003010E6"/>
    <w:rsid w:val="00463A97"/>
    <w:rsid w:val="00483ACD"/>
    <w:rsid w:val="005F6CAE"/>
    <w:rsid w:val="006760DE"/>
    <w:rsid w:val="006D3FAC"/>
    <w:rsid w:val="007F1418"/>
    <w:rsid w:val="00847BF6"/>
    <w:rsid w:val="00A15D48"/>
    <w:rsid w:val="00E97CAB"/>
    <w:rsid w:val="00ED6AF0"/>
    <w:rsid w:val="02502155"/>
    <w:rsid w:val="046308CE"/>
    <w:rsid w:val="0C42621A"/>
    <w:rsid w:val="0EF028D8"/>
    <w:rsid w:val="128B22EA"/>
    <w:rsid w:val="13AC556F"/>
    <w:rsid w:val="149C230F"/>
    <w:rsid w:val="16B53C11"/>
    <w:rsid w:val="223A21CD"/>
    <w:rsid w:val="422D3379"/>
    <w:rsid w:val="46F51C3E"/>
    <w:rsid w:val="4F2F08DF"/>
    <w:rsid w:val="522621C8"/>
    <w:rsid w:val="5B4906DE"/>
    <w:rsid w:val="5EDA4307"/>
    <w:rsid w:val="605D2704"/>
    <w:rsid w:val="60A50A3B"/>
    <w:rsid w:val="62F63BA4"/>
    <w:rsid w:val="71F543DB"/>
    <w:rsid w:val="7738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3</Pages>
  <Words>1296</Words>
  <Characters>1355</Characters>
  <Lines>9</Lines>
  <Paragraphs>2</Paragraphs>
  <TotalTime>0</TotalTime>
  <ScaleCrop>false</ScaleCrop>
  <LinksUpToDate>false</LinksUpToDate>
  <CharactersWithSpaces>1356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2022-07-20T05:33:00Z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2022-12-15T10:07:24Z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2A60E4C6D4F44F59ADBC860E6928AB29</vt:lpwstr>
  </property>
</Properties>
</file>