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11899900</wp:posOffset>
            </wp:positionH>
            <wp:positionV relativeFrom="topMargin">
              <wp:posOffset>11658600</wp:posOffset>
            </wp:positionV>
            <wp:extent cx="419100" cy="3937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14《应有格物致知精神》（同步习题）(原卷版)</w:t>
      </w:r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>
      <w:pPr>
        <w:rPr>
          <w:b/>
        </w:rPr>
      </w:pPr>
      <w:r>
        <w:rPr>
          <w:rFonts w:hint="eastAsia"/>
          <w:b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1．下列加点字注音和字形全部正确的一项是（  ）</w:t>
      </w:r>
      <w:bookmarkStart w:id="0" w:name="_GoBack"/>
      <w:bookmarkEnd w:id="0"/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A．缅</w:t>
      </w:r>
      <w:r>
        <w:rPr>
          <w:rFonts w:hint="eastAsia" w:ascii="宋体" w:hAnsi="宋体" w:eastAsia="宋体" w:cs="宋体"/>
          <w:bCs/>
          <w:szCs w:val="21"/>
          <w:em w:val="dot"/>
        </w:rPr>
        <w:t>怀</w:t>
      </w:r>
      <w:r>
        <w:rPr>
          <w:rFonts w:hint="eastAsia" w:ascii="宋体" w:hAnsi="宋体" w:eastAsia="宋体" w:cs="宋体"/>
          <w:bCs/>
          <w:szCs w:val="21"/>
        </w:rPr>
        <w:t>（miàn）   实</w:t>
      </w:r>
      <w:r>
        <w:rPr>
          <w:rFonts w:hint="eastAsia" w:ascii="宋体" w:hAnsi="宋体" w:eastAsia="宋体" w:cs="宋体"/>
          <w:bCs/>
          <w:szCs w:val="21"/>
          <w:em w:val="dot"/>
        </w:rPr>
        <w:t>践</w:t>
      </w:r>
      <w:r>
        <w:rPr>
          <w:rFonts w:hint="eastAsia" w:ascii="宋体" w:hAnsi="宋体" w:eastAsia="宋体" w:cs="宋体"/>
          <w:bCs/>
          <w:szCs w:val="21"/>
        </w:rPr>
        <w:t>（jiàn）  格物</w:t>
      </w:r>
      <w:r>
        <w:rPr>
          <w:rFonts w:hint="eastAsia" w:ascii="宋体" w:hAnsi="宋体" w:eastAsia="宋体" w:cs="宋体"/>
          <w:bCs/>
          <w:szCs w:val="21"/>
          <w:em w:val="dot"/>
        </w:rPr>
        <w:t>致</w:t>
      </w:r>
      <w:r>
        <w:rPr>
          <w:rFonts w:hint="eastAsia" w:ascii="宋体" w:hAnsi="宋体" w:eastAsia="宋体" w:cs="宋体"/>
          <w:bCs/>
          <w:szCs w:val="21"/>
        </w:rPr>
        <w:t>知（zhì）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B．检</w:t>
      </w:r>
      <w:r>
        <w:rPr>
          <w:rFonts w:hint="eastAsia" w:ascii="宋体" w:hAnsi="宋体" w:eastAsia="宋体" w:cs="宋体"/>
          <w:bCs/>
          <w:szCs w:val="21"/>
          <w:em w:val="dot"/>
        </w:rPr>
        <w:t>讨</w:t>
      </w:r>
      <w:r>
        <w:rPr>
          <w:rFonts w:hint="eastAsia" w:ascii="宋体" w:hAnsi="宋体" w:eastAsia="宋体" w:cs="宋体"/>
          <w:bCs/>
          <w:szCs w:val="21"/>
        </w:rPr>
        <w:t xml:space="preserve">（tǎo）    </w:t>
      </w:r>
      <w:r>
        <w:rPr>
          <w:rFonts w:hint="eastAsia" w:ascii="宋体" w:hAnsi="宋体" w:eastAsia="宋体" w:cs="宋体"/>
          <w:bCs/>
          <w:szCs w:val="21"/>
          <w:em w:val="dot"/>
        </w:rPr>
        <w:t>彷</w:t>
      </w:r>
      <w:r>
        <w:rPr>
          <w:rFonts w:hint="eastAsia" w:ascii="宋体" w:hAnsi="宋体" w:eastAsia="宋体" w:cs="宋体"/>
          <w:bCs/>
          <w:szCs w:val="21"/>
        </w:rPr>
        <w:t>徨（fáng）  一</w:t>
      </w:r>
      <w:r>
        <w:rPr>
          <w:rFonts w:hint="eastAsia" w:ascii="宋体" w:hAnsi="宋体" w:eastAsia="宋体" w:cs="宋体"/>
          <w:bCs/>
          <w:szCs w:val="21"/>
          <w:em w:val="dot"/>
        </w:rPr>
        <w:t>帆</w:t>
      </w:r>
      <w:r>
        <w:rPr>
          <w:rFonts w:hint="eastAsia" w:ascii="宋体" w:hAnsi="宋体" w:eastAsia="宋体" w:cs="宋体"/>
          <w:bCs/>
          <w:szCs w:val="21"/>
        </w:rPr>
        <w:t>风顺（fān）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</w:t>
      </w:r>
      <w:r>
        <w:rPr>
          <w:rFonts w:hint="eastAsia" w:ascii="宋体" w:hAnsi="宋体" w:eastAsia="宋体" w:cs="宋体"/>
          <w:bCs/>
          <w:szCs w:val="21"/>
          <w:em w:val="dot"/>
        </w:rPr>
        <w:t>遵</w:t>
      </w:r>
      <w:r>
        <w:rPr>
          <w:rFonts w:hint="eastAsia" w:ascii="宋体" w:hAnsi="宋体" w:eastAsia="宋体" w:cs="宋体"/>
          <w:bCs/>
          <w:szCs w:val="21"/>
        </w:rPr>
        <w:t xml:space="preserve">盟（zūn）    </w:t>
      </w:r>
      <w:r>
        <w:rPr>
          <w:rFonts w:hint="eastAsia" w:ascii="宋体" w:hAnsi="宋体" w:eastAsia="宋体" w:cs="宋体"/>
          <w:bCs/>
          <w:szCs w:val="21"/>
          <w:em w:val="dot"/>
        </w:rPr>
        <w:t>哲</w:t>
      </w:r>
      <w:r>
        <w:rPr>
          <w:rFonts w:hint="eastAsia" w:ascii="宋体" w:hAnsi="宋体" w:eastAsia="宋体" w:cs="宋体"/>
          <w:bCs/>
          <w:szCs w:val="21"/>
        </w:rPr>
        <w:t xml:space="preserve">理（zhé）   </w:t>
      </w:r>
      <w:r>
        <w:rPr>
          <w:rFonts w:hint="eastAsia" w:ascii="宋体" w:hAnsi="宋体" w:eastAsia="宋体" w:cs="宋体"/>
          <w:bCs/>
          <w:szCs w:val="21"/>
          <w:em w:val="dot"/>
        </w:rPr>
        <w:t>袖</w:t>
      </w:r>
      <w:r>
        <w:rPr>
          <w:rFonts w:hint="eastAsia" w:ascii="宋体" w:hAnsi="宋体" w:eastAsia="宋体" w:cs="宋体"/>
          <w:bCs/>
          <w:szCs w:val="21"/>
        </w:rPr>
        <w:t>手旁观（xiǜ）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D．恐</w:t>
      </w:r>
      <w:r>
        <w:rPr>
          <w:rFonts w:hint="eastAsia" w:ascii="宋体" w:hAnsi="宋体" w:eastAsia="宋体" w:cs="宋体"/>
          <w:bCs/>
          <w:szCs w:val="21"/>
          <w:em w:val="dot"/>
        </w:rPr>
        <w:t>慌</w:t>
      </w:r>
      <w:r>
        <w:rPr>
          <w:rFonts w:hint="eastAsia" w:ascii="宋体" w:hAnsi="宋体" w:eastAsia="宋体" w:cs="宋体"/>
          <w:bCs/>
          <w:szCs w:val="21"/>
        </w:rPr>
        <w:t xml:space="preserve">（huāng）  </w:t>
      </w:r>
      <w:r>
        <w:rPr>
          <w:rFonts w:hint="eastAsia" w:ascii="宋体" w:hAnsi="宋体" w:eastAsia="宋体" w:cs="宋体"/>
          <w:bCs/>
          <w:szCs w:val="21"/>
          <w:em w:val="dot"/>
        </w:rPr>
        <w:t>测</w:t>
      </w:r>
      <w:r>
        <w:rPr>
          <w:rFonts w:hint="eastAsia" w:ascii="宋体" w:hAnsi="宋体" w:eastAsia="宋体" w:cs="宋体"/>
          <w:bCs/>
          <w:szCs w:val="21"/>
        </w:rPr>
        <w:t>量（cè）    不知所</w:t>
      </w:r>
      <w:r>
        <w:rPr>
          <w:rFonts w:hint="eastAsia" w:ascii="宋体" w:hAnsi="宋体" w:eastAsia="宋体" w:cs="宋体"/>
          <w:bCs/>
          <w:szCs w:val="21"/>
          <w:em w:val="dot"/>
        </w:rPr>
        <w:t>措</w:t>
      </w:r>
      <w:r>
        <w:rPr>
          <w:rFonts w:hint="eastAsia" w:ascii="宋体" w:hAnsi="宋体" w:eastAsia="宋体" w:cs="宋体"/>
          <w:bCs/>
          <w:szCs w:val="21"/>
        </w:rPr>
        <w:t>（cuò）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2．下列词语中有错别字的一组是(　　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A．实地探察        不言而喻        缅怀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B．情系中华        毫无选择        修身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C．不知所措        一番风顺        模式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D．格物致知        实验精神        盲目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3．下列句子加点的词语运用正确的一项是(　　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A．为什么历史上学术的进展只靠很少数人关键性的</w:t>
      </w:r>
      <w:r>
        <w:rPr>
          <w:rFonts w:hint="eastAsia" w:ascii="宋体" w:hAnsi="宋体" w:eastAsia="宋体" w:cs="宋体"/>
          <w:bCs/>
          <w:szCs w:val="21"/>
          <w:em w:val="dot"/>
        </w:rPr>
        <w:t>发明</w:t>
      </w:r>
      <w:r>
        <w:rPr>
          <w:rFonts w:hint="eastAsia" w:ascii="宋体" w:hAnsi="宋体" w:eastAsia="宋体" w:cs="宋体"/>
          <w:bCs/>
          <w:szCs w:val="21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B．中国学生大部分都偏向于理论而</w:t>
      </w:r>
      <w:r>
        <w:rPr>
          <w:rFonts w:hint="eastAsia" w:ascii="宋体" w:hAnsi="宋体" w:eastAsia="宋体" w:cs="宋体"/>
          <w:bCs/>
          <w:szCs w:val="21"/>
          <w:em w:val="dot"/>
        </w:rPr>
        <w:t>歧视</w:t>
      </w:r>
      <w:r>
        <w:rPr>
          <w:rFonts w:hint="eastAsia" w:ascii="宋体" w:hAnsi="宋体" w:eastAsia="宋体" w:cs="宋体"/>
          <w:bCs/>
          <w:szCs w:val="21"/>
        </w:rPr>
        <w:t>实验。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C．因为这样,格物致知的真正意义便被</w:t>
      </w:r>
      <w:r>
        <w:rPr>
          <w:rFonts w:hint="eastAsia" w:ascii="宋体" w:hAnsi="宋体" w:eastAsia="宋体" w:cs="宋体"/>
          <w:bCs/>
          <w:szCs w:val="21"/>
          <w:em w:val="dot"/>
        </w:rPr>
        <w:t>埋没</w:t>
      </w:r>
      <w:r>
        <w:rPr>
          <w:rFonts w:hint="eastAsia" w:ascii="宋体" w:hAnsi="宋体" w:eastAsia="宋体" w:cs="宋体"/>
          <w:bCs/>
          <w:szCs w:val="21"/>
        </w:rPr>
        <w:t>了。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D．经验告诉我们,这种观点是不</w:t>
      </w:r>
      <w:r>
        <w:rPr>
          <w:rFonts w:hint="eastAsia" w:ascii="宋体" w:hAnsi="宋体" w:eastAsia="宋体" w:cs="宋体"/>
          <w:bCs/>
          <w:szCs w:val="21"/>
          <w:em w:val="dot"/>
        </w:rPr>
        <w:t>适应</w:t>
      </w:r>
      <w:r>
        <w:rPr>
          <w:rFonts w:hint="eastAsia" w:ascii="宋体" w:hAnsi="宋体" w:eastAsia="宋体" w:cs="宋体"/>
          <w:bCs/>
          <w:szCs w:val="21"/>
        </w:rPr>
        <w:t>于现在的世界的。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4．下列句子中，不是病句的一项是    (    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A．因为我们不能盲目地接受过去认为的真理，所以也不能等待“学术权威”的指示。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B．在环境激变的今天，应该重新体会几千年前经书里说的格物致知的真正意义。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C．这可能是因为传统教育的目的并不是寻求新知识，并且是使人适应一个固定的社会制度。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D．实验不是毫无选择的测量，它需要具体细致的计划。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5．给下列句子排序，最合理的一项是（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①我们需要培养实验的精神。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②不但研究学术不可缺少，而且对应付今天的世界环境也是不可少的。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③我觉得真正的格物致知精神。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④要靠实践来发现事物的真相。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⑤就是说，不论是研究自然科学，研究人文科学，还是在个人行动上，我们都要保留一个怀疑求真的态度。</w:t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A．①④⑤②③</w:t>
      </w:r>
      <w:r>
        <w:rPr>
          <w:rFonts w:hint="eastAsia" w:ascii="宋体" w:hAnsi="宋体" w:eastAsia="宋体" w:cs="宋体"/>
          <w:bCs/>
          <w:szCs w:val="21"/>
        </w:rPr>
        <w:tab/>
      </w:r>
      <w:r>
        <w:rPr>
          <w:rFonts w:hint="eastAsia" w:ascii="宋体" w:hAnsi="宋体" w:eastAsia="宋体" w:cs="宋体"/>
          <w:bCs/>
          <w:szCs w:val="21"/>
        </w:rPr>
        <w:t>B．③②①⑤④</w:t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C．④⑤③①②</w:t>
      </w:r>
      <w:r>
        <w:rPr>
          <w:rFonts w:hint="eastAsia" w:ascii="宋体" w:hAnsi="宋体" w:eastAsia="宋体" w:cs="宋体"/>
          <w:bCs/>
          <w:szCs w:val="21"/>
        </w:rPr>
        <w:tab/>
      </w:r>
      <w:r>
        <w:rPr>
          <w:rFonts w:hint="eastAsia" w:ascii="宋体" w:hAnsi="宋体" w:eastAsia="宋体" w:cs="宋体"/>
          <w:bCs/>
          <w:szCs w:val="21"/>
        </w:rPr>
        <w:t>D．④③①⑤②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6．下列表述正确的一项是（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A．“四书”是指《论语》《大学》《孟子》《中庸》;“五经” 是指《诗》《词》《礼》《易》《春秋》。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B．“格物”和“致知”出自《中庸》:“致知在格物，物格 而后知至。”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C．《大学》里提出的格物、致知、诚意、修身、齐家、治 国、平天下七条目，成为南宋以后理学家基本纲领的一部分。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D．美籍华裔物理学家丁肇中先生的《应有格物致知精神》先阐明格物致知精神在今天的重要性，而后揭示格物致知的真正意义。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</w:t>
      </w:r>
      <w:r>
        <w:rPr>
          <w:rFonts w:hint="eastAsia" w:ascii="宋体" w:hAnsi="宋体" w:eastAsia="宋体" w:cs="宋体"/>
          <w:b/>
          <w:bCs/>
        </w:rPr>
        <w:t>综合性学习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7．阅读下面一段文字，说说运用了什么修辞手法。并结合这段文字的内容简述你的感想。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一位老学者说，现在有太多人不能够把一壶水烧开，很多人都是烧到六十度就撒手了。还有不少人是这壶水还没有烧开，又跑去烧另一壶。这些人本来是很有才华、可以有些作为的人。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8．用适当的关联词语填空。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(1)（____）传统的中国教育并不重视真正的格物和致知。这可能是（____）传统教育的目的并（____）寻求新知识,（____）适应一个固定的社会制度。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(2)实验的过程（____）消极的观察,（____）积极的探测。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(3)我觉得真正的格物致知精神,（____）研究学术不可缺少,（____）对应付今天的世界环境也是不可少的。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9．仔细观察下面的漫画，回答问题。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(1)请为这幅漫画拟一个恰当的标题。（不能以“无题”为题，不能超过6个字）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drawing>
          <wp:inline distT="0" distB="0" distL="114300" distR="114300">
            <wp:extent cx="2247900" cy="1628775"/>
            <wp:effectExtent l="0" t="0" r="0" b="9525"/>
            <wp:docPr id="1158744889" name="图片 115874488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44889" name="图片 1158744889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</w:rPr>
        <w:br w:type="textWrapping"/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____________________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⑵请用简洁的语言说出这幅漫画的寓意。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____________________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3010E6"/>
    <w:rsid w:val="00354F3F"/>
    <w:rsid w:val="003F346B"/>
    <w:rsid w:val="00463A97"/>
    <w:rsid w:val="00466BBB"/>
    <w:rsid w:val="005F6CAE"/>
    <w:rsid w:val="006D3FAC"/>
    <w:rsid w:val="007F1418"/>
    <w:rsid w:val="00847BF6"/>
    <w:rsid w:val="00A15D48"/>
    <w:rsid w:val="00B75E2E"/>
    <w:rsid w:val="00C3468A"/>
    <w:rsid w:val="02502155"/>
    <w:rsid w:val="0C42621A"/>
    <w:rsid w:val="0EF028D8"/>
    <w:rsid w:val="128B22EA"/>
    <w:rsid w:val="132669F5"/>
    <w:rsid w:val="13AC556F"/>
    <w:rsid w:val="149C230F"/>
    <w:rsid w:val="16B53C11"/>
    <w:rsid w:val="1F0D789B"/>
    <w:rsid w:val="223A21CD"/>
    <w:rsid w:val="36D87F81"/>
    <w:rsid w:val="422D3379"/>
    <w:rsid w:val="46F51C3E"/>
    <w:rsid w:val="4F2F08DF"/>
    <w:rsid w:val="522621C8"/>
    <w:rsid w:val="5B4906DE"/>
    <w:rsid w:val="5EDA4307"/>
    <w:rsid w:val="605D2704"/>
    <w:rsid w:val="60A50A3B"/>
    <w:rsid w:val="71F5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3</Pages>
  <Words>1180</Words>
  <Characters>1279</Characters>
  <Lines>10</Lines>
  <Paragraphs>2</Paragraphs>
  <TotalTime>0</TotalTime>
  <ScaleCrop>false</ScaleCrop>
  <LinksUpToDate>false</LinksUpToDate>
  <CharactersWithSpaces>1393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2022-12-15T10:43:29Z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BBBBF818A89D458393303E01A7E10EAF</vt:lpwstr>
  </property>
  <property fmtid="{D5CDD505-2E9C-101B-9397-08002B2CF9AE}" pid="3" name="KSOProductBuildVer">
    <vt:lpwstr>2052-11.1.0.12763</vt:lpwstr>
  </property>
</Properties>
</file>