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22《礼记二则》（同步习题）(原卷版)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1．（全国八年级期末）下列加点字的注音完全正确的一项是（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A．自</w:t>
      </w:r>
      <w:r>
        <w:rPr>
          <w:rFonts w:hint="eastAsia" w:ascii="宋体" w:hAnsi="宋体" w:eastAsia="宋体" w:cs="宋体"/>
          <w:bCs/>
          <w:szCs w:val="21"/>
          <w:em w:val="dot"/>
        </w:rPr>
        <w:t>强</w:t>
      </w:r>
      <w:r>
        <w:rPr>
          <w:rFonts w:hint="eastAsia" w:ascii="宋体" w:hAnsi="宋体" w:eastAsia="宋体" w:cs="宋体"/>
          <w:bCs/>
          <w:szCs w:val="21"/>
        </w:rPr>
        <w:t xml:space="preserve">（qiáng）   </w:t>
      </w:r>
      <w:r>
        <w:rPr>
          <w:rFonts w:hint="eastAsia" w:ascii="宋体" w:hAnsi="宋体" w:eastAsia="宋体" w:cs="宋体"/>
          <w:bCs/>
          <w:szCs w:val="21"/>
          <w:em w:val="dot"/>
        </w:rPr>
        <w:t>学</w:t>
      </w:r>
      <w:r>
        <w:rPr>
          <w:rFonts w:hint="eastAsia" w:ascii="宋体" w:hAnsi="宋体" w:eastAsia="宋体" w:cs="宋体"/>
          <w:bCs/>
          <w:szCs w:val="21"/>
        </w:rPr>
        <w:t>（xué）学半     讲信修</w:t>
      </w:r>
      <w:r>
        <w:rPr>
          <w:rFonts w:hint="eastAsia" w:ascii="宋体" w:hAnsi="宋体" w:eastAsia="宋体" w:cs="宋体"/>
          <w:bCs/>
          <w:szCs w:val="21"/>
          <w:em w:val="dot"/>
        </w:rPr>
        <w:t>睦</w:t>
      </w:r>
      <w:r>
        <w:rPr>
          <w:rFonts w:hint="eastAsia" w:ascii="宋体" w:hAnsi="宋体" w:eastAsia="宋体" w:cs="宋体"/>
          <w:bCs/>
          <w:szCs w:val="21"/>
        </w:rPr>
        <w:t>（mù）      不知其</w:t>
      </w:r>
      <w:r>
        <w:rPr>
          <w:rFonts w:hint="eastAsia" w:ascii="宋体" w:hAnsi="宋体" w:eastAsia="宋体" w:cs="宋体"/>
          <w:bCs/>
          <w:szCs w:val="21"/>
          <w:em w:val="dot"/>
        </w:rPr>
        <w:t>旨</w:t>
      </w:r>
      <w:r>
        <w:rPr>
          <w:rFonts w:hint="eastAsia" w:ascii="宋体" w:hAnsi="宋体" w:eastAsia="宋体" w:cs="宋体"/>
          <w:bCs/>
          <w:szCs w:val="21"/>
        </w:rPr>
        <w:t>（zhǐ）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B．嘉</w:t>
      </w:r>
      <w:r>
        <w:rPr>
          <w:rFonts w:hint="eastAsia" w:ascii="宋体" w:hAnsi="宋体" w:eastAsia="宋体" w:cs="宋体"/>
          <w:bCs/>
          <w:szCs w:val="21"/>
          <w:em w:val="dot"/>
        </w:rPr>
        <w:t>肴</w:t>
      </w:r>
      <w:r>
        <w:rPr>
          <w:rFonts w:hint="eastAsia" w:ascii="宋体" w:hAnsi="宋体" w:eastAsia="宋体" w:cs="宋体"/>
          <w:bCs/>
          <w:szCs w:val="21"/>
        </w:rPr>
        <w:t>（yáo）     男有</w:t>
      </w:r>
      <w:r>
        <w:rPr>
          <w:rFonts w:hint="eastAsia" w:ascii="宋体" w:hAnsi="宋体" w:eastAsia="宋体" w:cs="宋体"/>
          <w:bCs/>
          <w:szCs w:val="21"/>
          <w:em w:val="dot"/>
        </w:rPr>
        <w:t>分</w:t>
      </w:r>
      <w:r>
        <w:rPr>
          <w:rFonts w:hint="eastAsia" w:ascii="宋体" w:hAnsi="宋体" w:eastAsia="宋体" w:cs="宋体"/>
          <w:bCs/>
          <w:szCs w:val="21"/>
        </w:rPr>
        <w:t>（fēn）     教学相</w:t>
      </w:r>
      <w:r>
        <w:rPr>
          <w:rFonts w:hint="eastAsia" w:ascii="宋体" w:hAnsi="宋体" w:eastAsia="宋体" w:cs="宋体"/>
          <w:bCs/>
          <w:szCs w:val="21"/>
          <w:em w:val="dot"/>
        </w:rPr>
        <w:t>长</w:t>
      </w:r>
      <w:r>
        <w:rPr>
          <w:rFonts w:hint="eastAsia" w:ascii="宋体" w:hAnsi="宋体" w:eastAsia="宋体" w:cs="宋体"/>
          <w:bCs/>
          <w:szCs w:val="21"/>
        </w:rPr>
        <w:t>（zhǎng）   不必</w:t>
      </w:r>
      <w:r>
        <w:rPr>
          <w:rFonts w:hint="eastAsia" w:ascii="宋体" w:hAnsi="宋体" w:eastAsia="宋体" w:cs="宋体"/>
          <w:bCs/>
          <w:szCs w:val="21"/>
          <w:em w:val="dot"/>
        </w:rPr>
        <w:t>为</w:t>
      </w:r>
      <w:r>
        <w:rPr>
          <w:rFonts w:hint="eastAsia" w:ascii="宋体" w:hAnsi="宋体" w:eastAsia="宋体" w:cs="宋体"/>
          <w:bCs/>
          <w:szCs w:val="21"/>
        </w:rPr>
        <w:t>（wèi）己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</w:t>
      </w:r>
      <w:r>
        <w:rPr>
          <w:rFonts w:hint="eastAsia" w:ascii="宋体" w:hAnsi="宋体" w:eastAsia="宋体" w:cs="宋体"/>
          <w:bCs/>
          <w:szCs w:val="21"/>
          <w:em w:val="dot"/>
        </w:rPr>
        <w:t>弗</w:t>
      </w:r>
      <w:r>
        <w:rPr>
          <w:rFonts w:hint="eastAsia" w:ascii="宋体" w:hAnsi="宋体" w:eastAsia="宋体" w:cs="宋体"/>
          <w:bCs/>
          <w:szCs w:val="21"/>
        </w:rPr>
        <w:t>（fú）学      有所</w:t>
      </w:r>
      <w:r>
        <w:rPr>
          <w:rFonts w:hint="eastAsia" w:ascii="宋体" w:hAnsi="宋体" w:eastAsia="宋体" w:cs="宋体"/>
          <w:bCs/>
          <w:szCs w:val="21"/>
          <w:em w:val="dot"/>
        </w:rPr>
        <w:t>长</w:t>
      </w:r>
      <w:r>
        <w:rPr>
          <w:rFonts w:hint="eastAsia" w:ascii="宋体" w:hAnsi="宋体" w:eastAsia="宋体" w:cs="宋体"/>
          <w:bCs/>
          <w:szCs w:val="21"/>
        </w:rPr>
        <w:t>（zhǎng）   选贤</w:t>
      </w:r>
      <w:r>
        <w:rPr>
          <w:rFonts w:hint="eastAsia" w:ascii="宋体" w:hAnsi="宋体" w:eastAsia="宋体" w:cs="宋体"/>
          <w:bCs/>
          <w:szCs w:val="21"/>
          <w:em w:val="dot"/>
        </w:rPr>
        <w:t>与</w:t>
      </w:r>
      <w:r>
        <w:rPr>
          <w:rFonts w:hint="eastAsia" w:ascii="宋体" w:hAnsi="宋体" w:eastAsia="宋体" w:cs="宋体"/>
          <w:bCs/>
          <w:szCs w:val="21"/>
        </w:rPr>
        <w:t>（jǔ）能      好逸</w:t>
      </w:r>
      <w:r>
        <w:rPr>
          <w:rFonts w:hint="eastAsia" w:ascii="宋体" w:hAnsi="宋体" w:eastAsia="宋体" w:cs="宋体"/>
          <w:bCs/>
          <w:szCs w:val="21"/>
          <w:em w:val="dot"/>
        </w:rPr>
        <w:t>恶</w:t>
      </w:r>
      <w:r>
        <w:rPr>
          <w:rFonts w:hint="eastAsia" w:ascii="宋体" w:hAnsi="宋体" w:eastAsia="宋体" w:cs="宋体"/>
          <w:bCs/>
          <w:szCs w:val="21"/>
        </w:rPr>
        <w:t>（wù）劳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</w:t>
      </w:r>
      <w:r>
        <w:rPr>
          <w:rFonts w:hint="eastAsia" w:ascii="宋体" w:hAnsi="宋体" w:eastAsia="宋体" w:cs="宋体"/>
          <w:bCs/>
          <w:szCs w:val="21"/>
          <w:em w:val="dot"/>
        </w:rPr>
        <w:t>兑</w:t>
      </w:r>
      <w:r>
        <w:rPr>
          <w:rFonts w:hint="eastAsia" w:ascii="宋体" w:hAnsi="宋体" w:eastAsia="宋体" w:cs="宋体"/>
          <w:bCs/>
          <w:szCs w:val="21"/>
        </w:rPr>
        <w:t>（duì）命     尘</w:t>
      </w:r>
      <w:r>
        <w:rPr>
          <w:rFonts w:hint="eastAsia" w:ascii="宋体" w:hAnsi="宋体" w:eastAsia="宋体" w:cs="宋体"/>
          <w:bCs/>
          <w:szCs w:val="21"/>
          <w:em w:val="dot"/>
        </w:rPr>
        <w:t>埃</w:t>
      </w:r>
      <w:r>
        <w:rPr>
          <w:rFonts w:hint="eastAsia" w:ascii="宋体" w:hAnsi="宋体" w:eastAsia="宋体" w:cs="宋体"/>
          <w:bCs/>
          <w:szCs w:val="21"/>
        </w:rPr>
        <w:t>（āi）也      天下</w:t>
      </w:r>
      <w:r>
        <w:rPr>
          <w:rFonts w:hint="eastAsia" w:ascii="宋体" w:hAnsi="宋体" w:eastAsia="宋体" w:cs="宋体"/>
          <w:bCs/>
          <w:szCs w:val="21"/>
          <w:em w:val="dot"/>
        </w:rPr>
        <w:t>为</w:t>
      </w:r>
      <w:r>
        <w:rPr>
          <w:rFonts w:hint="eastAsia" w:ascii="宋体" w:hAnsi="宋体" w:eastAsia="宋体" w:cs="宋体"/>
          <w:bCs/>
          <w:szCs w:val="21"/>
        </w:rPr>
        <w:t xml:space="preserve">（wéi）公     </w:t>
      </w:r>
      <w:r>
        <w:rPr>
          <w:rFonts w:hint="eastAsia" w:ascii="宋体" w:hAnsi="宋体" w:eastAsia="宋体" w:cs="宋体"/>
          <w:bCs/>
          <w:szCs w:val="21"/>
          <w:em w:val="dot"/>
        </w:rPr>
        <w:t>矜</w:t>
      </w:r>
      <w:r>
        <w:rPr>
          <w:rFonts w:hint="eastAsia" w:ascii="宋体" w:hAnsi="宋体" w:eastAsia="宋体" w:cs="宋体"/>
          <w:bCs/>
          <w:szCs w:val="21"/>
        </w:rPr>
        <w:t>（jīn）寡孤独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2．（2021·全国八年级课时练习）下列词语的书写全正确的一项是（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A．佳肴    北冥    藏于己    虽有至道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B．弗食    尘埃    此之谓    讲信修睦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C．兑命    废疾    男有份    选贤举能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D．悠游    谋闭    学学半    鳏寡孤独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3．（全国八年级课时练习）下列各句中没有词类活用现象的一项是（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A．不独亲其亲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B．使老有所终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C．不独子其子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D．知困，然后能自强也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4．（全国八年级课时练习）选出下列句子中没有通假字的一项（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A．《兑命》曰“学学半”，其此之谓乎！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B．选贤与能，讲信修睦。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C．矜、寡、孤、独、废疾者皆有所养。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D．盗窃乱贼而不作。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下列句子翻译有误的一项是(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A．是故学然后知不足，教然后知困。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翻译：因此，学习了以后才会知道自己的不足，教别人之后才会发现自己有困惑的地方。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B．虽有至道，弗学，不知其善也。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翻译：即使有最好的道理，(如果)不学，也不知道它是善良的。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C．知困，然后能自强也。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翻译：知道自己有困惑的地方，然后才能自我勉励。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D．教学相长也。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翻译：教和学是互相推动、互相促进的。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下列关于文学常识表述有误的一项是（         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A．《大道之行也》选自《礼记》，《礼记》相传是西汉经学家戴圣编纂的，是儒家经典之一。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B．《社戏》选自《彷徨》，小说讲述了主人翁“迅哥儿”和一群小伙伴到赵庄看社戏的一段难忘的经历。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C．《最后一次讲演》是一篇即兴演讲词，是闻一多在李公朴的追悼会上发表的一次演讲。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D．《小石潭记》作者柳宗元，世人称之为“柳河东”“河东先生”，是我国唐朝著名的文学家、哲学家、散文家和思想家，“唐宋八大家”之一。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二、填空题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7．（全国八年级课时练习）默写。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（1）知不足，________；知困，________。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（2）使老有所终，壮有所用，幼有所长，________。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（3）________，不必藏于己；________，不必为己。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（4）是故________，________，故外户而不闭。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（5）《虽有嘉肴》中，说明学习和教学之后能让人知道自身不足的句子是：________，________。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（6）《虽有嘉肴》中一文中重视实践，要求把明白的道理付诸行动，通过行动来证明道理是否正确的句子是：________，________，________。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（7）《大道之行也》一文描述的“大同”社会的根本特征是________，________，________。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（8）《大道之行也》是一片名文，出自本文的两个成语是________，________。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《礼记》的《大道之行也》中表达人们不只是敬爱自己的父母，不只是疼爱白己的子女的意思的句子是：“__________，__________。”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9．（</w:t>
      </w:r>
      <w:bookmarkStart w:id="0" w:name="_GoBack"/>
      <w:bookmarkEnd w:id="0"/>
      <w:r>
        <w:rPr>
          <w:rFonts w:hint="eastAsia" w:ascii="宋体" w:hAnsi="宋体" w:eastAsia="宋体" w:cs="宋体"/>
          <w:bCs/>
          <w:szCs w:val="21"/>
        </w:rPr>
        <w:t>广东九年级专题练习）虽然有美味的肉食，不去品尝，就“__________”；虽然有最好的道理，不去学习就“__________”。（《礼记·学记》）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三、语言表达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10． 《虽有嘉肴》谈相关学习的话题，开头却以“嘉肴” “至道”谈起，有何作用？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《桃花源记》中的世外桃源与《大道之行也》中的大 同社会有什么相同的地方？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4EB28"/>
    <w:multiLevelType w:val="singleLevel"/>
    <w:tmpl w:val="5B64EB28"/>
    <w:lvl w:ilvl="0" w:tentative="0">
      <w:start w:val="11"/>
      <w:numFmt w:val="decimal"/>
      <w:suff w:val="space"/>
      <w:lvlText w:val="%1．"/>
      <w:lvlJc w:val="left"/>
    </w:lvl>
  </w:abstractNum>
  <w:abstractNum w:abstractNumId="1">
    <w:nsid w:val="5D7BA0D7"/>
    <w:multiLevelType w:val="singleLevel"/>
    <w:tmpl w:val="5D7BA0D7"/>
    <w:lvl w:ilvl="0" w:tentative="0">
      <w:start w:val="5"/>
      <w:numFmt w:val="decimal"/>
      <w:suff w:val="space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463A97"/>
    <w:rsid w:val="005F6CAE"/>
    <w:rsid w:val="006673B9"/>
    <w:rsid w:val="006C4607"/>
    <w:rsid w:val="006D3FAC"/>
    <w:rsid w:val="007F1418"/>
    <w:rsid w:val="00847BF6"/>
    <w:rsid w:val="008E04DD"/>
    <w:rsid w:val="00A15D48"/>
    <w:rsid w:val="00A72FC0"/>
    <w:rsid w:val="00D822DA"/>
    <w:rsid w:val="02502155"/>
    <w:rsid w:val="0C42621A"/>
    <w:rsid w:val="0EBA2DB0"/>
    <w:rsid w:val="0EF028D8"/>
    <w:rsid w:val="128B22EA"/>
    <w:rsid w:val="13AC556F"/>
    <w:rsid w:val="149C230F"/>
    <w:rsid w:val="16B53C11"/>
    <w:rsid w:val="223A21CD"/>
    <w:rsid w:val="26AB08CA"/>
    <w:rsid w:val="36D87F81"/>
    <w:rsid w:val="422D3379"/>
    <w:rsid w:val="44ED0936"/>
    <w:rsid w:val="46F51C3E"/>
    <w:rsid w:val="4F2F08DF"/>
    <w:rsid w:val="522621C8"/>
    <w:rsid w:val="5B4906DE"/>
    <w:rsid w:val="5EDA4307"/>
    <w:rsid w:val="605D2704"/>
    <w:rsid w:val="60A50A3B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1229</Words>
  <Characters>1437</Characters>
  <Lines>11</Lines>
  <Paragraphs>3</Paragraphs>
  <TotalTime>0</TotalTime>
  <ScaleCrop>false</ScaleCrop>
  <LinksUpToDate>false</LinksUpToDate>
  <CharactersWithSpaces>1572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2022-12-15T12:12:58Z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C6C11DD8D5864B0A9BE846A7A251CD38</vt:lpwstr>
  </property>
</Properties>
</file>