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23《马说》（同步习题）(解析版)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1．（全国八年级课时练习）下列加点字的注音有误的一项是（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祗</w:t>
      </w:r>
      <w:r>
        <w:rPr>
          <w:rFonts w:hint="eastAsia" w:ascii="宋体" w:hAnsi="宋体" w:eastAsia="宋体" w:cs="宋体"/>
          <w:bCs/>
          <w:szCs w:val="21"/>
          <w:lang w:val="zh-CN"/>
        </w:rPr>
        <w:t>辱于奴隶人之手（zhǐ）</w:t>
      </w:r>
      <w:r>
        <w:rPr>
          <w:rFonts w:hint="eastAsia" w:ascii="宋体" w:hAnsi="宋体" w:eastAsia="宋体" w:cs="宋体"/>
          <w:bCs/>
          <w:szCs w:val="21"/>
          <w:lang w:val="zh-CN"/>
        </w:rPr>
        <w:tab/>
      </w:r>
      <w:r>
        <w:rPr>
          <w:rFonts w:hint="eastAsia" w:ascii="宋体" w:hAnsi="宋体" w:eastAsia="宋体" w:cs="宋体"/>
          <w:bCs/>
          <w:szCs w:val="21"/>
          <w:lang w:val="zh-CN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骈</w:t>
      </w:r>
      <w:r>
        <w:rPr>
          <w:rFonts w:hint="eastAsia" w:ascii="宋体" w:hAnsi="宋体" w:eastAsia="宋体" w:cs="宋体"/>
          <w:bCs/>
          <w:szCs w:val="21"/>
          <w:lang w:val="zh-CN"/>
        </w:rPr>
        <w:t>死于槽枥之间（pián）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食</w:t>
      </w:r>
      <w:r>
        <w:rPr>
          <w:rFonts w:hint="eastAsia" w:ascii="宋体" w:hAnsi="宋体" w:eastAsia="宋体" w:cs="宋体"/>
          <w:bCs/>
          <w:szCs w:val="21"/>
          <w:lang w:val="zh-CN"/>
        </w:rPr>
        <w:t>马者不知其能千里而食也（shí）</w:t>
      </w:r>
      <w:r>
        <w:rPr>
          <w:rFonts w:hint="eastAsia" w:ascii="宋体" w:hAnsi="宋体" w:eastAsia="宋体" w:cs="宋体"/>
          <w:bCs/>
          <w:szCs w:val="21"/>
          <w:lang w:val="zh-CN"/>
        </w:rPr>
        <w:tab/>
      </w:r>
      <w:r>
        <w:rPr>
          <w:rFonts w:hint="eastAsia" w:ascii="宋体" w:hAnsi="宋体" w:eastAsia="宋体" w:cs="宋体"/>
          <w:bCs/>
          <w:szCs w:val="21"/>
          <w:lang w:val="zh-CN"/>
        </w:rPr>
        <w:t>D．其真无马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邪</w:t>
      </w:r>
      <w:r>
        <w:rPr>
          <w:rFonts w:hint="eastAsia" w:ascii="宋体" w:hAnsi="宋体" w:eastAsia="宋体" w:cs="宋体"/>
          <w:bCs/>
          <w:szCs w:val="21"/>
          <w:lang w:val="zh-CN"/>
        </w:rPr>
        <w:t>（yé）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C. “食”应读“sì”，同“饲”，喂养。故选C。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2．下列句子中,没有通假字的一项是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A．食马者不知其能千里而食也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B．才美不外见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C．其真无马邪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D．安求其能千里也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试题分析：考查文言词语中的通假字。A项，两个“食”同“饲”。B项，“见”同“现”。C项，“邪”同“耶”。故答案为D。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3．下列句子的朗读节奏划分正确的一项是(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A．其真/无马邪？其真/不知马也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B．安求其能/千里也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C．食马者/不知其能千里/而食也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D．世/有/伯乐，然/后有/千里马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A项，应为“其/真无马邪？其/真不知马也”；B项，应为“安求/其能千里也”；D项，应为“世/有/伯乐，然后/有/千里马”。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4．下面句中加点词的用法和意义相同的一项是（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A．虽有千里之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能</w:t>
      </w:r>
      <w:r>
        <w:rPr>
          <w:rFonts w:hint="eastAsia" w:ascii="宋体" w:hAnsi="宋体" w:eastAsia="宋体" w:cs="宋体"/>
          <w:bCs/>
          <w:szCs w:val="21"/>
          <w:lang w:val="zh-CN"/>
        </w:rPr>
        <w:t>/安求其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能</w:t>
      </w:r>
      <w:r>
        <w:rPr>
          <w:rFonts w:hint="eastAsia" w:ascii="宋体" w:hAnsi="宋体" w:eastAsia="宋体" w:cs="宋体"/>
          <w:bCs/>
          <w:szCs w:val="21"/>
          <w:lang w:val="zh-CN"/>
        </w:rPr>
        <w:t>千里也</w:t>
      </w:r>
      <w:r>
        <w:rPr>
          <w:rFonts w:hint="eastAsia" w:ascii="宋体" w:hAnsi="宋体" w:eastAsia="宋体" w:cs="宋体"/>
          <w:bCs/>
          <w:szCs w:val="21"/>
          <w:lang w:val="zh-CN"/>
        </w:rPr>
        <w:tab/>
      </w:r>
      <w:r>
        <w:rPr>
          <w:rFonts w:hint="eastAsia" w:ascii="宋体" w:hAnsi="宋体" w:eastAsia="宋体" w:cs="宋体"/>
          <w:bCs/>
          <w:szCs w:val="21"/>
          <w:lang w:val="zh-CN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其</w:t>
      </w:r>
      <w:r>
        <w:rPr>
          <w:rFonts w:hint="eastAsia" w:ascii="宋体" w:hAnsi="宋体" w:eastAsia="宋体" w:cs="宋体"/>
          <w:bCs/>
          <w:szCs w:val="21"/>
          <w:lang w:val="zh-CN"/>
        </w:rPr>
        <w:t>真无马邪/策之不以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其</w:t>
      </w:r>
      <w:r>
        <w:rPr>
          <w:rFonts w:hint="eastAsia" w:ascii="宋体" w:hAnsi="宋体" w:eastAsia="宋体" w:cs="宋体"/>
          <w:bCs/>
          <w:szCs w:val="21"/>
          <w:lang w:val="zh-CN"/>
        </w:rPr>
        <w:t>道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em w:val="dot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C．一食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或</w:t>
      </w:r>
      <w:r>
        <w:rPr>
          <w:rFonts w:hint="eastAsia" w:ascii="宋体" w:hAnsi="宋体" w:eastAsia="宋体" w:cs="宋体"/>
          <w:bCs/>
          <w:szCs w:val="21"/>
          <w:lang w:val="zh-CN"/>
        </w:rPr>
        <w:t>尽粟一石/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或</w:t>
      </w:r>
      <w:r>
        <w:rPr>
          <w:rFonts w:hint="eastAsia" w:ascii="宋体" w:hAnsi="宋体" w:eastAsia="宋体" w:cs="宋体"/>
          <w:bCs/>
          <w:szCs w:val="21"/>
          <w:lang w:val="zh-CN"/>
        </w:rPr>
        <w:t>王命急宣</w:t>
      </w:r>
      <w:r>
        <w:rPr>
          <w:rFonts w:hint="eastAsia" w:ascii="宋体" w:hAnsi="宋体" w:eastAsia="宋体" w:cs="宋体"/>
          <w:bCs/>
          <w:szCs w:val="21"/>
          <w:lang w:val="zh-CN"/>
        </w:rPr>
        <w:tab/>
      </w:r>
      <w:r>
        <w:rPr>
          <w:rFonts w:hint="eastAsia" w:ascii="宋体" w:hAnsi="宋体" w:eastAsia="宋体" w:cs="宋体"/>
          <w:bCs/>
          <w:szCs w:val="21"/>
          <w:lang w:val="zh-CN"/>
        </w:rPr>
        <w:t>D．袛辱于奴隶人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之</w:t>
      </w:r>
      <w:r>
        <w:rPr>
          <w:rFonts w:hint="eastAsia" w:ascii="宋体" w:hAnsi="宋体" w:eastAsia="宋体" w:cs="宋体"/>
          <w:bCs/>
          <w:szCs w:val="21"/>
          <w:lang w:val="zh-CN"/>
        </w:rPr>
        <w:t>手/学而时习</w:t>
      </w:r>
      <w:r>
        <w:rPr>
          <w:rFonts w:hint="eastAsia" w:ascii="宋体" w:hAnsi="宋体" w:eastAsia="宋体" w:cs="宋体"/>
          <w:bCs/>
          <w:szCs w:val="21"/>
          <w:em w:val="dot"/>
          <w:lang w:val="zh-CN"/>
        </w:rPr>
        <w:t>之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A.才能，能力/能够；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B.表示加强诘问语气/它的，代词；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C.都是“有时”；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D.的，助词/代词，学过的知识；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5．（全国八年级课时练习）下列对文章内容理解错误的一项是（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A．“千里马”比喻人才，“伯乐”寓指能发现和赏识人才的人。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B．作者在文中刻画“食马者”与“千里马”之间的矛盾，两相对照，既写出了“千里马”的抑郁不平，也写出不识真才者的愚昧专横。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C．作者借“千里马”不遇“伯乐”的遭遇，寄托作者怀才不遇、壮志难酬的思想感情。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D．作者认为世界上缺乏的是人才和发现人才的人。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D.“千里马常有”，可知作者认为世界上并不缺乏人才。故选D。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6．（全国八年级课时练习）下面有关文学常识表述不正确的一项是（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A．韩愈的《马说》通篇说的是马，其实论的是人事，用的是借物寓意的手法。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B．《马说》围绕着“不知马”这一中心逐层展开论述。开头说明伯乐对千里马命运的决定作用，中间揭示千里马被埋没的根本原因，最后总结全文。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C．《马说》选自《韩愈文选》中的《杂说》。《杂说）共四篇，《马说》是第四篇。韩愈，字昌黎，唐代古文运动的倡导者之一。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D．《马说》是一篇论说文，以千里马寓人才，流露出作者怀才不遇之情和对统治者埋没摧残人才的愤懑和控诉。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C.有误，韩愈，字退之。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故选C。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  <w:lang w:val="zh-CN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  <w:lang w:val="zh-CN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二、</w:t>
      </w:r>
      <w:r>
        <w:rPr>
          <w:rFonts w:hint="eastAsia" w:ascii="宋体" w:hAnsi="宋体" w:eastAsia="宋体" w:cs="宋体"/>
          <w:b/>
          <w:szCs w:val="21"/>
        </w:rPr>
        <w:t>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7．（全国八年级课时练习）按原文填空。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（1）强调伯乐对千里马命运起决定作用的句子：__________________；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（2）写千里马外在特征的句子是：____________________________；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（3）描绘千里马终身遭遇的句子是：____________________________；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（4）千里马被埋没的根本原因是：______________________________；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（5）千里马被埋没的直接原因是：___________________________；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（6）运用排比句式表达作者对“食马者”强烈愤慨之情的句子是：_______________________。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 xml:space="preserve">【答案】（1）世有伯乐，然后有千里马    （2）马之千里者，一食或尽粟一石    （3）祗辱于奴隶人之手，骈死于槽枥之间    （4）食马者不知其能千里而食也    （5）食不饱，力不足，才美不外见    （6）策之不以其道，食之不能尽其材，鸣之而不能通其意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默写题作答时，一是要透彻理解诗文的内容；二是要认真审题，找出符合题意的诗文句子；三是答题内容要准确，做到不添字、不漏字、不写错字。本题中的“粟、祗、见”等字词容易写错。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  <w:lang w:val="zh-CN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</w:rPr>
        <w:t>8</w:t>
      </w:r>
      <w:r>
        <w:rPr>
          <w:rFonts w:hint="eastAsia" w:ascii="宋体" w:hAnsi="宋体" w:eastAsia="宋体" w:cs="宋体"/>
          <w:bCs/>
          <w:szCs w:val="21"/>
          <w:lang w:val="zh-CN"/>
        </w:rPr>
        <w:t>．有才能的人在生活中比比皆是，但是慧眼识人的人却不多。这正如《马说》中所说的“____________，____________。”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 xml:space="preserve">【答案】千里马常有    而伯乐不常有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szCs w:val="21"/>
        </w:rPr>
        <w:t>解析</w:t>
      </w:r>
      <w:r>
        <w:rPr>
          <w:rFonts w:hint="eastAsia" w:ascii="宋体" w:hAnsi="宋体" w:eastAsia="宋体" w:cs="宋体"/>
          <w:bCs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略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  <w:lang w:val="zh-CN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</w:rPr>
        <w:t>三</w:t>
      </w:r>
      <w:r>
        <w:rPr>
          <w:rFonts w:hint="eastAsia" w:ascii="宋体" w:hAnsi="宋体" w:eastAsia="宋体" w:cs="宋体"/>
          <w:b/>
          <w:szCs w:val="21"/>
          <w:lang w:val="zh-CN"/>
        </w:rPr>
        <w:t>、语言表达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</w:rPr>
        <w:t>9</w:t>
      </w:r>
      <w:r>
        <w:rPr>
          <w:rFonts w:hint="eastAsia" w:ascii="宋体" w:hAnsi="宋体" w:eastAsia="宋体" w:cs="宋体"/>
          <w:bCs/>
          <w:szCs w:val="21"/>
          <w:lang w:val="zh-CN"/>
        </w:rPr>
        <w:t>．（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  <w:lang w:val="zh-CN"/>
        </w:rPr>
        <w:t>全国八年级课时练习）学习了韩愈的《马说》一文后，班级举行了“马的世界”综合性学习活动。请你积极参与并完成下面的题目。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1）韩愈在《马说》一文中认为，“世有伯乐，然后有千里马。千里马常有，而伯乐不常有”，在二者关系中，伯乐起决定作用；也有人认为，只要是千里马而不是驽马，无论是否有伯乐，它在任何地方都会显示出卓越的才能。你同意哪种观点？说说理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（2）你认为21世纪的青少年应具备什么素质，才可能成为“千里马”？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（3）龚自珍的“我劝天公重抖擞，不拘一格降人才”与《马说》的作者韩愈阐述的选拔人才的方法是否一致？为什么？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（4）请结合课文内容，根据上联对出下联。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上联：怀才不遇思伯乐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下联：_______________________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 xml:space="preserve">【答案】示例： 我同意“只要是千里马，总能显示出自己的才能”的观点。因为，只要是金子，总会发光的。如在公司里面工作的员工，只要有才能，就能创造非凡的业绩，从而赢得大家的认可。    要有足够的知识储备，要有乐观向上的态度，要有良好的心理素质，也要拥有坚强的意志。    不一致。《马说》的作者韩愈阐述的选拔人才的方法是让伯乐发现人才，龚自珍阐述的选拔人才的方法是让上层领导到下层去选拔人才。    示例：仕途失意作马说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【</w:t>
      </w:r>
      <w:r>
        <w:rPr>
          <w:rFonts w:hint="eastAsia" w:ascii="宋体" w:hAnsi="宋体" w:eastAsia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（1）开放性语言表述试题，同意哪种观点也可以，理由要能支持自己的观点，理由充分，语句通顺流畅即可。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示例1：我认为伯乐起决定作用，如果你有能力，但没人赏识你，一切都是空的，如孔明，他有才华，若不是刘备发现了他，请他出山，他也只会一辈子在山中老死罢了。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示例2：我觉得只要是千里马而不是驽马，不论是否有伯乐，它在任何地方都会显示出卓越的才能，只有发展自己，自己具备千里马的特征，才能够被伯乐所识别提拔，如果你自己是一匹劣马，机会摆在你面前也会错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（2）此题考查学生联系实际的能力。审清题意要求想要成为“千里马”，那么就要有丰富的科学知识，积极进取的精神，宽广博大的胸怀，要培养自己的个人魅力，要有一些高贵的品质，能够让别人欣赏，比如说拥有很好的表达能力，能够很好的与各种各样的人友好的相处，等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（3）“我劝天公重抖擞，不拘人格降人才”的意思是我奉劝玉皇大帝重新振作精神，不要受陈规旧俗的束缚降生各种人才。诗人对清朝末年那种扼杀生机、窒息思想，导致万马齐喑的局面，十分痛惜；提倡社会改革并大声疾呼：要振兴国家，挽救危亡，就需要涌现出大批立志改革的仁人志士。龚自珍表现的人才选拔是不拘一格，即多途径，多层次，多方面选拔。《马说》“千里马常有，而伯乐不常有”认为选择千里马的关键在于识人才的伯乐。选拔人才的方法是说先有伯乐才有千里马，人才是否被重用取决于挖掘人才的人。所以，两种方法不一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  <w:lang w:val="zh-CN"/>
        </w:rPr>
      </w:pPr>
      <w:r>
        <w:rPr>
          <w:rFonts w:hint="eastAsia" w:ascii="宋体" w:hAnsi="宋体" w:eastAsia="宋体" w:cs="宋体"/>
          <w:bCs/>
          <w:color w:val="FF0000"/>
          <w:szCs w:val="21"/>
          <w:lang w:val="zh-CN"/>
        </w:rPr>
        <w:t>（4）本题考查学生对对联的理解、掌握能力。解答此题，要求掌握对联的一些基本知识，如语句对仗，词性相同，还要注意修辞运用，语境是否符合等方面。根据对联的知识和《马说》一文的内容来拟写，上联“怀才不遇”主语短语，可对“仕途失意”，“思伯乐”动宾短语，可对“作马说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lang w:val="zh-CN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37F4F"/>
    <w:rsid w:val="003010E6"/>
    <w:rsid w:val="00463A97"/>
    <w:rsid w:val="004C5572"/>
    <w:rsid w:val="004E3EC2"/>
    <w:rsid w:val="005F6CAE"/>
    <w:rsid w:val="006D3FAC"/>
    <w:rsid w:val="007F1418"/>
    <w:rsid w:val="00847BF6"/>
    <w:rsid w:val="008624D5"/>
    <w:rsid w:val="00A15D48"/>
    <w:rsid w:val="00D72121"/>
    <w:rsid w:val="02502155"/>
    <w:rsid w:val="04E9563C"/>
    <w:rsid w:val="0EF028D8"/>
    <w:rsid w:val="17F940A5"/>
    <w:rsid w:val="1C2E44D2"/>
    <w:rsid w:val="1CFC6C00"/>
    <w:rsid w:val="1EC234EF"/>
    <w:rsid w:val="223A21CD"/>
    <w:rsid w:val="246431F4"/>
    <w:rsid w:val="43226FEF"/>
    <w:rsid w:val="46010477"/>
    <w:rsid w:val="477E0F4E"/>
    <w:rsid w:val="4AA9066E"/>
    <w:rsid w:val="50CA3C7A"/>
    <w:rsid w:val="522621C8"/>
    <w:rsid w:val="605D2704"/>
    <w:rsid w:val="6771199F"/>
    <w:rsid w:val="688C5F87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2685</Words>
  <Characters>3054</Characters>
  <Lines>22</Lines>
  <Paragraphs>6</Paragraphs>
  <TotalTime>0</TotalTime>
  <ScaleCrop>false</ScaleCrop>
  <LinksUpToDate>false</LinksUpToDate>
  <CharactersWithSpaces>3124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2022-12-15T12:08:40Z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0182C718DF0848ADA0489BF9843960F7</vt:lpwstr>
  </property>
</Properties>
</file>