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41pt;margin-top:863pt;height:27pt;width:20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第1</w:t>
      </w:r>
      <w:r>
        <w:rPr>
          <w:rFonts w:ascii="宋体" w:hAnsi="宋体" w:eastAsia="宋体" w:cs="宋体"/>
          <w:b/>
          <w:sz w:val="30"/>
          <w:szCs w:val="30"/>
        </w:rPr>
        <w:t>3</w:t>
      </w:r>
      <w:r>
        <w:rPr>
          <w:rFonts w:hint="eastAsia" w:ascii="宋体" w:hAnsi="宋体" w:eastAsia="宋体" w:cs="宋体"/>
          <w:b/>
          <w:sz w:val="30"/>
          <w:szCs w:val="30"/>
        </w:rPr>
        <w:t>课 卖油翁</w:t>
      </w:r>
    </w:p>
    <w:p>
      <w:pPr>
        <w:pStyle w:val="46"/>
        <w:widowControl/>
        <w:snapToGrid w:val="0"/>
        <w:ind w:firstLine="200"/>
        <w:jc w:val="left"/>
        <w:rPr>
          <w:rFonts w:ascii="宋体" w:hAnsi="宋体" w:eastAsia="宋体" w:cs="宋体"/>
          <w:color w:val="000000"/>
        </w:rPr>
      </w:pPr>
    </w:p>
    <w:p>
      <w:pPr>
        <w:pStyle w:val="46"/>
        <w:widowControl/>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1.给下面加点的字注音。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以此自矜（　　）　射于家圃（　　）[中释担而立（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睨之久而不去（　　）  见其发矢十中八九（　　） 但微颔之（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2.解释下列句子中加点的词语。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（1）陈康肃公善射（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（2）公亦以此自矜（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（3）释担而立（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（4）睨之久而不去（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（5）无他，但手熟尔（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（6）康肃忿然曰（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3.文学常识填空。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欧阳修（1007—1072），字　　　　　，号　　　　　，晚号　　　　　　　，吉州永丰（今属江西）人，北宋著名　　　　　家、　　　　　家。与　　　　　　、　　　　　　、苏轼、苏洵、苏辙、　　　　　　、曾巩合称为“唐宋八大家”。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4.翻译下面的句子。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（1）尔安敢轻吾射！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（2）徐以杓酌油沥之。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5.预习课文，思考并回答以下问题：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（1）本文塑造了两个人物形象，谁是主人公？为什么？</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（2）文章写了两件事，为什么详写酌油，略写射箭？</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（3）本文从开始到结束，陈尧咨对卖油翁的态度发生了怎样的变化？这说明了什么？</w:t>
      </w:r>
    </w:p>
    <w:p>
      <w:pPr>
        <w:pStyle w:val="2"/>
        <w:spacing w:before="0" w:beforeAutospacing="0"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（4）用一个成语概括本文所说明的道理。</w:t>
      </w:r>
    </w:p>
    <w:p>
      <w:pPr>
        <w:pStyle w:val="2"/>
        <w:spacing w:before="0" w:beforeAutospacing="0"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w:t>
      </w:r>
      <w:r>
        <w:rPr>
          <w:rFonts w:hint="eastAsia" w:ascii="宋体" w:hAnsi="宋体" w:eastAsia="宋体" w:cs="宋体"/>
          <w:sz w:val="28"/>
          <w:szCs w:val="28"/>
        </w:rPr>
        <w:t>阅读文段，回答问题。</w:t>
      </w:r>
    </w:p>
    <w:p>
      <w:pPr>
        <w:pStyle w:val="2"/>
        <w:spacing w:before="0" w:beforeAutospacing="0"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康肃问曰：“汝亦知射手？吾射不亦精乎？”翁曰：“无他，但手熟尔。”康肃忿然曰：“尔安敢轻吾射！”翁曰：“以我酌油知之。”乃取一葫芦置于地，以钱覆其口，徐以杓酌油沥之，自钱孔入，而钱不湿。因曰：“我亦无他，惟手熟尔。”康肃笑而遣之。</w:t>
      </w:r>
    </w:p>
    <w:p>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（1）哪句话写出了陈尧咨的骄横之态？</w:t>
      </w:r>
    </w:p>
    <w:p>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（2）哪两个字表现了卖油翁对陈尧咨箭术的态度？</w:t>
      </w:r>
    </w:p>
    <w:p>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（3）哪句话表现了卖油翁从容自若的态度？</w:t>
      </w:r>
    </w:p>
    <w:p>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（4）为什么要详写卖油翁“酌油”这段文字？</w:t>
      </w:r>
    </w:p>
    <w:p>
      <w:pPr>
        <w:pStyle w:val="2"/>
        <w:spacing w:before="0" w:beforeAutospacing="0" w:after="0" w:line="360" w:lineRule="auto"/>
        <w:ind w:firstLine="560" w:firstLineChars="200"/>
        <w:rPr>
          <w:rFonts w:ascii="楷体" w:hAnsi="楷体" w:eastAsia="楷体" w:cs="宋体"/>
          <w:color w:val="0000FF"/>
          <w:sz w:val="28"/>
          <w:szCs w:val="28"/>
        </w:rPr>
      </w:pP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参考答案</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1.jīn　pǔ　dàn　nì　shǐ  hàn</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2.(1)擅长射箭　(2)自夸　(3)放下担子　(4)斜着眼看，这里形容不在意的样子　(5)没有别的(奥妙)　(6)气愤的样子</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3.永叔　醉翁　六一居士　政治　文学　韩愈　柳宗元　王安石</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4.(1)你怎么敢轻视我射箭的本领！</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(2)慢慢地用勺子倒油（通过铜钱方孔）滴入葫芦里。</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5.（1）卖油翁。文章所讲的道理是通过卖油翁表现出来的；陈尧咨是用来衬托卖油翁的，为次要人物。</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2）本文叙事清楚，卖油翁的酌油技艺高超蕴含哲理，乃文章主旨所在，因而记叙得比较详细，也就突出了文章的重点。故事并不是要说明陈尧咨如何善射，所以对陈尧咨箭术写得简略，只用了“十中八九”几个字，而且是就卖油翁的亲眼所见来写的，绝无赘述。这样写详略得当，突出了文章的主题。</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（3）变化：由开始的傲慢无礼到最后的心悦诚服。这说明了陈尧咨有知“矜”而改的宽广胸怀，同时又从侧面衬托出卖油翁的高超技艺和谦逊的品质。</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（4）熟能生巧</w:t>
      </w:r>
    </w:p>
    <w:p>
      <w:pPr>
        <w:pStyle w:val="2"/>
        <w:spacing w:before="0" w:beforeAutospacing="0" w:after="0" w:line="360" w:lineRule="auto"/>
        <w:ind w:firstLine="560" w:firstLineChars="200"/>
        <w:rPr>
          <w:rFonts w:ascii="楷体" w:hAnsi="楷体" w:eastAsia="楷体" w:cs="宋体"/>
          <w:color w:val="0000FF"/>
          <w:sz w:val="28"/>
          <w:szCs w:val="28"/>
        </w:rPr>
      </w:pPr>
      <w:r>
        <w:rPr>
          <w:rFonts w:hint="eastAsia" w:ascii="楷体" w:hAnsi="楷体" w:eastAsia="楷体" w:cs="宋体"/>
          <w:color w:val="0000FF"/>
          <w:sz w:val="28"/>
          <w:szCs w:val="28"/>
        </w:rPr>
        <w:t>6</w:t>
      </w:r>
      <w:r>
        <w:rPr>
          <w:rFonts w:ascii="楷体" w:hAnsi="楷体" w:eastAsia="楷体" w:cs="宋体"/>
          <w:color w:val="0000FF"/>
          <w:sz w:val="28"/>
          <w:szCs w:val="28"/>
        </w:rPr>
        <w:t>.</w:t>
      </w:r>
      <w:r>
        <w:rPr>
          <w:rFonts w:hint="eastAsia" w:ascii="楷体" w:hAnsi="楷体" w:eastAsia="楷体" w:cs="宋体"/>
          <w:color w:val="0000FF"/>
          <w:sz w:val="28"/>
          <w:szCs w:val="28"/>
        </w:rPr>
        <w:t>（1）“尔安敢轻吾射”；（2）“手熟”；（3）“以我酌油知之”；（4）为了刻画人物和表达中心的需要，详写卖油翁沥油技艺的高超，突出他以理服暴、以“酌油”技艺制胜对方的形象；对陈尧咨恃技骄横则无较详细的描写。突出了各自的性格，文章中心也十分突出。</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一、基础达标</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1.文学常识：《卖油翁》一文选自《归田录》，作者___________，字永叔，号___________，晚号___________，谥号文忠，___________(朝代)政治家、文学家，唐宋八大家之一。</w:t>
      </w:r>
    </w:p>
    <w:p>
      <w:pPr>
        <w:pStyle w:val="2"/>
        <w:spacing w:before="0" w:beforeAutospacing="0" w:after="0" w:line="360" w:lineRule="auto"/>
        <w:ind w:firstLine="560" w:firstLineChars="200"/>
        <w:rPr>
          <w:rFonts w:ascii="宋体" w:hAnsi="宋体" w:eastAsia="宋体"/>
          <w:color w:val="0000FF"/>
          <w:sz w:val="28"/>
          <w:szCs w:val="28"/>
        </w:rPr>
      </w:pPr>
      <w:r>
        <w:rPr>
          <w:rFonts w:hint="eastAsia" w:ascii="宋体" w:hAnsi="宋体" w:eastAsia="宋体"/>
          <w:color w:val="0000FF"/>
          <w:sz w:val="28"/>
          <w:szCs w:val="28"/>
        </w:rPr>
        <w:t>【答案】《卖油翁》一文选自《归田录》，作者欧阳修，字永叔，号醉翁，晚号六一居士，谥号文忠，北宋(朝代)政治家、文学家，唐宋八大家之一。</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2.解释下列加粗的词。</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（1）尝射于家圃（__________）  （2）释担而立（__________）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（3）睨之久而不去（__________）（4）但微颔之（__________）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（5）康肃笑而遣之（__________）（6）尔安敢轻吾射（__________）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（7）但微颔之（__________）    （8）徐以杓酌油沥之（__________）</w:t>
      </w:r>
    </w:p>
    <w:p>
      <w:pPr>
        <w:pStyle w:val="2"/>
        <w:spacing w:before="0" w:beforeAutospacing="0" w:after="0" w:line="360" w:lineRule="auto"/>
        <w:ind w:firstLine="560" w:firstLineChars="200"/>
        <w:rPr>
          <w:rFonts w:ascii="宋体" w:hAnsi="宋体" w:eastAsia="宋体"/>
          <w:color w:val="0000FF"/>
          <w:sz w:val="28"/>
          <w:szCs w:val="28"/>
        </w:rPr>
      </w:pPr>
      <w:r>
        <w:rPr>
          <w:rFonts w:hint="eastAsia" w:ascii="宋体" w:hAnsi="宋体" w:eastAsia="宋体"/>
          <w:color w:val="0000FF"/>
          <w:sz w:val="28"/>
          <w:szCs w:val="28"/>
        </w:rPr>
        <w:t>【答案】（1）曾经（2）放下（3）斜着眼看，这里形容不在意的样子（4）只（5）打发（6）怎么（7）点头（8）慢慢地</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.下面句中加点词不属于词类活用的二项是（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A．康肃忿然曰</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B．尔安敢轻吾射</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C．父异焉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D．学而时习之</w:t>
      </w:r>
    </w:p>
    <w:p>
      <w:pPr>
        <w:pStyle w:val="2"/>
        <w:spacing w:before="0" w:beforeAutospacing="0" w:after="0" w:line="360" w:lineRule="auto"/>
        <w:ind w:firstLine="560" w:firstLineChars="200"/>
        <w:rPr>
          <w:rFonts w:ascii="宋体" w:hAnsi="宋体" w:eastAsia="宋体"/>
          <w:color w:val="0000FF"/>
          <w:sz w:val="28"/>
          <w:szCs w:val="28"/>
        </w:rPr>
      </w:pPr>
      <w:r>
        <w:rPr>
          <w:rFonts w:hint="eastAsia" w:ascii="宋体" w:hAnsi="宋体" w:eastAsia="宋体"/>
          <w:color w:val="0000FF"/>
          <w:sz w:val="28"/>
          <w:szCs w:val="28"/>
        </w:rPr>
        <w:t>【答案】A 解析：A项“忿”不属于词类活用，意思为“气愤”。B项“轻”属形容词作动词，轻视；C项“异”属意动用法，对……感到惊异：D项“时”为名词作状语，时常、常常。</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.下列选项中加点词的用法相同的一项是（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A.以我酌油知之      睨之久而不去</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B.尔安敢轻吾射      惟手熟尔</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C.康肃笑而遣之      自钱孔入，而钱不湿</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D.徐以杓酌油沥之    以我酌油知之</w:t>
      </w:r>
    </w:p>
    <w:p>
      <w:pPr>
        <w:pStyle w:val="2"/>
        <w:spacing w:before="0" w:beforeAutospacing="0" w:after="0" w:line="360" w:lineRule="auto"/>
        <w:ind w:firstLine="560" w:firstLineChars="200"/>
        <w:rPr>
          <w:rFonts w:ascii="宋体" w:hAnsi="宋体" w:eastAsia="宋体"/>
          <w:color w:val="0000FF"/>
          <w:sz w:val="28"/>
          <w:szCs w:val="28"/>
        </w:rPr>
      </w:pPr>
      <w:r>
        <w:rPr>
          <w:rFonts w:hint="eastAsia" w:ascii="宋体" w:hAnsi="宋体" w:eastAsia="宋体"/>
          <w:color w:val="0000FF"/>
          <w:sz w:val="28"/>
          <w:szCs w:val="28"/>
        </w:rPr>
        <w:t>【答案】A解析：A.代词，这个道理＼代词，他；B.代词，你＼同“耳”，罢了；C.表修饰，不译＼表转折，但是；D.介词，用＼介词，凭借；故选A。</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.下列对文章理解有误的一项是（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A．本文在写法上详略得当，略写了陈康肃公的射箭技艺，而对卖油翁的精湛技艺做了比较详细的描述。</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B．“见其发矢十中八九，但微颔之”这句话寥寥数语，便将卖油翁当时的表情和心理活动生动地表现了出来。</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C．陈康肃公对卖油翁的态度由开始的“忿然”，到最后的“笑而遣之”，体现了他具有严于律己、和蔼可亲的性格特征。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D．作者借卖油翁对陈康肃公说的“无他，但手熟尔”，以及卖油翁对自己的评价“我亦无他，惟手熟尔”，说明熟能生巧的道理。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C解析：C.卖油翁的表演，令陈康肃公深深折服，让他认识到自己的不足，意识到技艺是无止境的，所以“笑而遣之”。结合上文陈康肃公的表现，不能看出其具有严于律己、和蔼可亲的性格特征。故选C。</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阅读下面文段，完成7-1</w:t>
      </w:r>
      <w:r>
        <w:rPr>
          <w:rFonts w:ascii="宋体" w:hAnsi="宋体" w:eastAsia="宋体"/>
          <w:sz w:val="28"/>
          <w:szCs w:val="28"/>
        </w:rPr>
        <w:t>0</w:t>
      </w:r>
      <w:r>
        <w:rPr>
          <w:rFonts w:hint="eastAsia" w:ascii="宋体" w:hAnsi="宋体" w:eastAsia="宋体"/>
          <w:sz w:val="28"/>
          <w:szCs w:val="28"/>
        </w:rPr>
        <w:t>题。</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color w:val="0000FF"/>
          <w:sz w:val="28"/>
          <w:szCs w:val="28"/>
        </w:rPr>
        <w:t>【甲】陈康肃公尧咨善射，当世无双 ，公亦以此自矜。尝射于家圃，有卖油翁释担而立，睨之，久而不去。见其发矢十中八九，但微颔之。康肃问曰：“汝亦知射乎？吾射不亦精乎？”翁曰：“无他， 但手熟尔。”康肃忿然曰：“尔安敢轻吾射？”翁曰：“以我酌油知之。”乃取一葫芦置于地，以钱覆其口，徐以杓酌油沥之，自钱孔入，而钱不湿。因曰：“我亦无他， 惟手熟尔。”康肃笑而遣之。</w:t>
      </w:r>
      <w:r>
        <w:rPr>
          <w:rFonts w:hint="eastAsia" w:ascii="宋体" w:hAnsi="宋体" w:eastAsia="宋体"/>
          <w:sz w:val="28"/>
          <w:szCs w:val="28"/>
        </w:rPr>
        <w:t>》）</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乙】南阳杨二相公精于拳术，每至演武场传授枪棒，观者如堵。一日，有卖蒜叟，咳嗽不绝声，旁睨而揶揄之。杨大怒，招叟至前，以拳打砖墙，陷入尺许，傲之曰：“叟能如是乎？”叟曰：“君能打墙，不能打人。”杨骂曰：“老奴能受我打乎？打死勿怨！”叟笑曰：“垂死之年，能以一死成君之名，死亦何怨！”老人自缚于树，解衣露腹。杨故取势于十步外，奋拳击之。老人寂然无声，但见杨双膝跪地，叩头曰：“晚生知罪矣。”拔其拳，已夹入老人腹中，坚不可出。哀求良久，老人鼓腹纵之，已跌出一石桥外矣。老人徐徐负蒜而归，卒不肯告人姓氏。（袁枚《卖蒜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【注】①睨：眼睛斜着看。②揶揄：出言嘲笑、讽刺</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.解释下列加点词语。</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(1)睨之，久而不去（_____________）  (2)但手熟尔（_____________）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(3)观者如堵（_____________）        (4)叟能如是乎（_____________）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【答案】(1)离开    (2)只    (3)墙壁    (4)这    </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.翻译下列语句。</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①因曰：“我亦无他， 惟手熟尔。”</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②垂死之年，能以一死成君之名，死亦何怨！</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【答案】①（卖油翁）于是说：“我没有其他特别的，只是因为手熟练了而已。”</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②快要死的很老的人了，能死去来成全你的名声，死了又有什么怨言呢？</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.结合文章内容，分析卖蒜翁的人物形象。</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【答案】武艺超群，深藏不露，淡泊名利</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本题考查学生结合文章内容分析人物形象的能力。由“有卖蒜叟，咳嗽不绝声，旁睨而揶揄之”和“老人寂然无声，但见杨双膝跪地”可知，卖蒜翁深藏不露；由“拔其拳，已夹入老人腹中，坚不可出”和“老人鼓腹纵之，已跌出一石桥外矣”可知，卖蒜翁武艺超群；由“老人徐徐负蒜而归，卒不肯告人姓氏”可知，卖蒜翁淡泊名利。</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.从甲乙两篇文章你得到了哪些启示？</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【答案】千万不要因为有一点成绩，有一些人夸奖你，你就以为自己当世无双了。人要时刻虚心求教，不能目中无人。要知道天外有天，人外有人，时刻记住只有不断努力才会战胜别人。</w:t>
      </w:r>
    </w:p>
    <w:p>
      <w:pPr>
        <w:pStyle w:val="2"/>
        <w:spacing w:before="0" w:beforeAutospacing="0" w:after="0" w:line="360" w:lineRule="auto"/>
        <w:rPr>
          <w:rFonts w:ascii="宋体" w:hAnsi="宋体" w:eastAsia="宋体"/>
          <w:sz w:val="28"/>
          <w:szCs w:val="28"/>
        </w:rPr>
      </w:pPr>
    </w:p>
    <w:p>
      <w:pPr>
        <w:pStyle w:val="2"/>
        <w:spacing w:before="0" w:beforeAutospacing="0" w:after="0" w:line="360" w:lineRule="auto"/>
        <w:jc w:val="center"/>
        <w:rPr>
          <w:rFonts w:ascii="宋体" w:hAnsi="宋体" w:eastAsia="宋体"/>
          <w:b/>
          <w:bCs/>
          <w:sz w:val="28"/>
          <w:szCs w:val="28"/>
        </w:rPr>
      </w:pPr>
      <w:r>
        <w:rPr>
          <w:rFonts w:hint="eastAsia" w:ascii="宋体" w:hAnsi="宋体" w:eastAsia="宋体"/>
          <w:b/>
          <w:bCs/>
          <w:sz w:val="28"/>
          <w:szCs w:val="28"/>
        </w:rPr>
        <w:t>课外阅读：颜回之仁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【品——培养语感利断句】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厄于陈蔡从者七日不食子贡以所赍①货窃犯围②而出告籴③于野人④得米一石焉颜回仲由炊之于坏屋之下有埃墨⑤堕饭中颜回取而食之子贡自井望见之不悦以为窃食也入问孔子曰仁人廉士穷改节乎孔子曰改节即何称于仁廉哉子贡问若回也其不改节乎子曰然子贡以所饭告孔子子曰吾信回之为仁久矣虽汝有云弗以疑也其或者必有故乎汝止吾将问之召颜回曰畴昔予梦见先人岂或启佑我哉子炊而进饭吾将进焉对曰向有埃墨堕饭中欲置之则不洁欲弃之则可惜回即食之不可祭也孔子曰然乎吾亦食之颜回出孔子顾谓二三子曰吾之信回也非待今日也二三子由此乃服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——《孔子家语·在厄第二十》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【注——文化常识厚素养】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①赍(jī)：携带。</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②犯围：冲出包围。</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③籴(dí)：买米。</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④野人：乡野之人，农民。</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⑤埃墨：烟熏的黑尘。</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【读——熟读成诵意自知】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厄于陈、蔡，从者七日不食。子贡以所赍货，窃犯围而出，告籴于野人，得米一石焉。颜回、仲由炊之于坏屋之下，有埃墨堕饭中，颜回取而食之。子贡自井望见之，不悦，以为窃食也。入问孔子曰：“仁人廉士，穷改节乎？”孔子曰：“改节即何称于仁廉哉？”子贡问：“若回也，其不改节乎？”子曰：“然。”子贡以所饭告孔子。子曰：“吾信回之为仁久矣。虽汝有云，弗以疑也，其或者必有故乎？汝止，吾将问之。”召颜回曰：“畴昔予梦见先人，岂或启佑我哉？子炊而进饭，吾将进焉。”对曰：“向有埃墨堕饭中，欲置之，则不洁；欲弃之，则可惜。回即食之，不可祭也。”孔子曰：“然乎，吾亦食之。”颜回出，孔子顾谓二三子曰：“吾之信回也，非待今日也。”二三子由此乃服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——《孔子家语·在厄第二十》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【练——练牢基础傲高考】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1．解释下列句子中加点词的含义。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(1)孔子厄于陈、蔡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(2)子贡以所赍货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(3)有埃墨堕饭中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(4)子曰：“然。”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参考答案：(1)受困　(2)物品　(3)掉落　(4)是，正确</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2．下列各组句子中加点词的意义和用法相同的一组是(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A．得米一石焉/盘盘焉，囷囷焉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B．弗以疑也/以为窃食也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C．子贡以所赍货/子贡以所饭告孔子</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D．吾之信回也/颜回、仲由炊之于坏屋之下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解析：选C　C项，所字结构标志词，不译。A项，句末语气助词，不译；形容词词尾，……的样子。B项，介词，因为；与“为”构成一个词，译为“认为”。D项，用在主谓之间，取消句子独立性；代词，指“米”。</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3．下列加点的字有活用现象的一项是(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A．从者七日不食　　　　</w:t>
      </w:r>
      <w:r>
        <w:rPr>
          <w:rFonts w:hint="eastAsia" w:ascii="宋体" w:hAnsi="宋体" w:eastAsia="宋体"/>
          <w:sz w:val="28"/>
          <w:szCs w:val="28"/>
        </w:rPr>
        <w:tab/>
      </w:r>
      <w:r>
        <w:rPr>
          <w:rFonts w:hint="eastAsia" w:ascii="宋体" w:hAnsi="宋体" w:eastAsia="宋体"/>
          <w:sz w:val="28"/>
          <w:szCs w:val="28"/>
        </w:rPr>
        <w:t>B．其不改节乎</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C．汝止，吾将问之</w:t>
      </w:r>
      <w:r>
        <w:rPr>
          <w:rFonts w:hint="eastAsia" w:ascii="宋体" w:hAnsi="宋体" w:eastAsia="宋体"/>
          <w:sz w:val="28"/>
          <w:szCs w:val="28"/>
        </w:rPr>
        <w:tab/>
      </w:r>
      <w:r>
        <w:rPr>
          <w:rFonts w:hint="eastAsia" w:ascii="宋体" w:hAnsi="宋体" w:eastAsia="宋体"/>
          <w:sz w:val="28"/>
          <w:szCs w:val="28"/>
        </w:rPr>
        <w:t>D．二三子由此乃服之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解析：选A　A项，“食”为名词作动词，吃。</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4．下列句子中补充成分不正确的一项是(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A．有埃墨堕(于)饭中。</w:t>
      </w:r>
      <w:r>
        <w:rPr>
          <w:rFonts w:hint="eastAsia" w:ascii="宋体" w:hAnsi="宋体" w:eastAsia="宋体"/>
          <w:sz w:val="28"/>
          <w:szCs w:val="28"/>
        </w:rPr>
        <w:tab/>
      </w:r>
      <w:r>
        <w:rPr>
          <w:rFonts w:hint="eastAsia" w:ascii="宋体" w:hAnsi="宋体" w:eastAsia="宋体"/>
          <w:sz w:val="28"/>
          <w:szCs w:val="28"/>
        </w:rPr>
        <w:t>B．以为(颜回)窃食也。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C．子贡以所饭告(于)孔子。</w:t>
      </w:r>
      <w:r>
        <w:rPr>
          <w:rFonts w:hint="eastAsia" w:ascii="宋体" w:hAnsi="宋体" w:eastAsia="宋体"/>
          <w:sz w:val="28"/>
          <w:szCs w:val="28"/>
        </w:rPr>
        <w:tab/>
      </w:r>
      <w:r>
        <w:rPr>
          <w:rFonts w:hint="eastAsia" w:ascii="宋体" w:hAnsi="宋体" w:eastAsia="宋体"/>
          <w:sz w:val="28"/>
          <w:szCs w:val="28"/>
        </w:rPr>
        <w:t>D．虽汝有云，(汝)弗以疑也。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解析：选D　应为“吾”。</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5．把文中画线的句子译成现代汉语。</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二三子由此乃服之。</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译文：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参考答案：弟子们由此叹服颜回。</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【译——素材积累助写作】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受困于陈、蔡之地，跟随的人七天吃不上饭。子贡带着随身的物品，偷偷冲出包围，请求村民让他换些米，得到一石米。颜回、仲由在一间破屋下煮饭，有块熏黑的灰土掉到饭中，颜回把弄脏的饭取出来吃了。子贡在井边看见了，很不高兴，以为颜回在偷吃。他进屋问孔子：“仁人廉士在困穷时也会改变节操吗？”孔子说：“改变节操还称得上仁人廉士吗？”子贡问：“像颜回这样的人，他不会改变节操吧？”孔子说：“是的。”子贡把颜回吃饭的事告诉了孔子。孔子说：“我相信颜回是仁德的人已经很久了。虽然你这样说，我还是不怀疑，他那样做一定有原因吧？你待在这里，我来问问他。”孔子把颜回叫进来说：“前几天我梦见了祖先，这难道是祖先在启发我们保佑我们吗？你做好饭赶快端上来，我要进献给祖先。”颜回回答说：“刚才有灰尘掉入饭中，如果留在饭中则不干净；假如扔掉又很可惜。我就把它吃了，这饭不能用来祭祖了。”孔子说：“这样的话，我也会吃掉。”颜回出去后，孔子回头看看弟子们说：“我相信颜回，不是在今天啊！”弟子们由此叹服颜回。</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楷体" w:hAnsi="楷体" w:eastAsia="楷体"/>
          <w:color w:val="3333FF"/>
          <w:sz w:val="28"/>
          <w:szCs w:val="28"/>
        </w:rPr>
      </w:pPr>
      <w:r>
        <w:rPr>
          <w:rFonts w:hint="eastAsia" w:ascii="楷体" w:hAnsi="楷体" w:eastAsia="楷体"/>
          <w:color w:val="3333FF"/>
          <w:sz w:val="28"/>
          <w:szCs w:val="28"/>
        </w:rPr>
        <w:t>【思考探究】</w:t>
      </w:r>
    </w:p>
    <w:p>
      <w:pPr>
        <w:spacing w:line="360" w:lineRule="auto"/>
        <w:ind w:firstLine="560" w:firstLineChars="200"/>
        <w:jc w:val="left"/>
        <w:rPr>
          <w:rFonts w:ascii="楷体" w:hAnsi="楷体" w:eastAsia="楷体"/>
          <w:color w:val="0000FF"/>
          <w:sz w:val="28"/>
          <w:szCs w:val="28"/>
        </w:rPr>
      </w:pPr>
      <w:r>
        <w:rPr>
          <w:rFonts w:hint="eastAsia" w:ascii="楷体" w:hAnsi="楷体" w:eastAsia="楷体"/>
          <w:color w:val="0000FF"/>
          <w:sz w:val="28"/>
          <w:szCs w:val="28"/>
        </w:rPr>
        <w:t>一、[答案]示例：康肃公陈尧咨擅长射箭，当时没有人能比得上他，他凭着这种本领自我夸耀。一次，他曾在自家的园圃里射箭，有个卖油的老翁放下挑着的担子，站在一旁，不在意地斜着眼看他，久久地不离去。老翁见到青年射出的箭十支能中八九支，只不过微微地点点头。 康肃公问道：“你也懂得射箭吗？我射箭的技艺不也很精湛吗？”老翁说：“没有什么别的，只不过是手法熟练罢了。”康肃公听后恼怒地说：“你怎么敢轻视我射箭的技艺！”老翁说：“凭我倒油的经验懂得这个道理。”于是老翁取出一个葫芦放在地上，用一枚铜钱盖住葫芦的口，慢慢地用勺子倒油（通过铜钱方孔）注到葫芦里，油从铜钱的孔中注进去，却不沾湿铜钱。接着老翁说：“我也没有什么别的，只不过是手熟罢了。”康肃公（只好）干笑着打发老翁走了。</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[解析]本题要求比较准确完整地复述课文，从整体上把握诗歌内容，而且要注意抓住重点，做到详略得当。复述也是一种很好的口语练习，要在复述的基础上熟读成诵。</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二、[答案]文中的“颔之”表现了卖油翁对陈尧咨箭术的态度，“汝亦知射乎？吾射不亦精乎？”“尔安敢轻吾射？”表现了陈尧咨的傲慢无礼。</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[解析]这道题旨在考查归纳内容要点，筛选并整合文中的信息。</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三、[答案]1.自矜：自夸</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 xml:space="preserve">    2.颔，点头。</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 xml:space="preserve">    3.安：怎么。</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 xml:space="preserve">    4.遣，打发。</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[解析]这本题考查文言文中实词的含义。考查的内容主要包括一词多义、古今异义、通假字、偏义复词等，其中一词多义和古今异义词的考查是重点。</w:t>
      </w:r>
    </w:p>
    <w:p>
      <w:pPr>
        <w:spacing w:line="360" w:lineRule="auto"/>
        <w:ind w:firstLine="560" w:firstLineChars="200"/>
        <w:rPr>
          <w:rFonts w:ascii="楷体" w:hAnsi="楷体" w:eastAsia="楷体"/>
          <w:color w:val="0000FF"/>
          <w:sz w:val="28"/>
          <w:szCs w:val="28"/>
        </w:rPr>
      </w:pPr>
      <w:r>
        <w:rPr>
          <w:rFonts w:hint="eastAsia" w:ascii="楷体" w:hAnsi="楷体" w:eastAsia="楷体"/>
          <w:color w:val="0000FF"/>
          <w:sz w:val="28"/>
          <w:szCs w:val="28"/>
        </w:rPr>
        <w:t>四、[答案]我认为高超的箭法比往壶里灌油本事大多了，拥有一身武艺可以保家卫国，而往壶里灌油只会养家糊口，两者有着天壤之别。好箭法不仅仅是手熟，还需要有吃苦耐劳的精神和持之以恒的毅力。从文中的达官贵人擅长射箭却不被世人所重，还被卖油的平民老百姓嘲笑，可以看出，宋朝的重文轻武之风很盛行。我觉得阅读时的质疑很有意思，因为有利于对文章的理解，可以多角度，全方面地分析问题。</w:t>
      </w:r>
    </w:p>
    <w:p>
      <w:pPr>
        <w:spacing w:line="360" w:lineRule="auto"/>
        <w:ind w:firstLine="560" w:firstLineChars="200"/>
        <w:rPr>
          <w:rFonts w:hint="eastAsia" w:ascii="楷体" w:hAnsi="楷体" w:eastAsia="楷体"/>
          <w:color w:val="0000FF"/>
          <w:sz w:val="28"/>
          <w:szCs w:val="28"/>
        </w:rPr>
      </w:pPr>
      <w:r>
        <w:rPr>
          <w:rFonts w:hint="eastAsia" w:ascii="楷体" w:hAnsi="楷体" w:eastAsia="楷体"/>
          <w:color w:val="0000FF"/>
          <w:sz w:val="28"/>
          <w:szCs w:val="28"/>
        </w:rPr>
        <w:t>[解析]本题考查的是学生从不同角度分析问题的能力。</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803"/>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168DC"/>
    <w:rsid w:val="00041561"/>
    <w:rsid w:val="00051F46"/>
    <w:rsid w:val="000520BF"/>
    <w:rsid w:val="000A547E"/>
    <w:rsid w:val="000C0BC8"/>
    <w:rsid w:val="000D38AA"/>
    <w:rsid w:val="000D7007"/>
    <w:rsid w:val="000E2AA7"/>
    <w:rsid w:val="000E4A0D"/>
    <w:rsid w:val="0014659D"/>
    <w:rsid w:val="00146953"/>
    <w:rsid w:val="00182599"/>
    <w:rsid w:val="00187D69"/>
    <w:rsid w:val="001B5EE1"/>
    <w:rsid w:val="001E38BD"/>
    <w:rsid w:val="00203C61"/>
    <w:rsid w:val="00220E3F"/>
    <w:rsid w:val="0023230A"/>
    <w:rsid w:val="00236D20"/>
    <w:rsid w:val="0027067E"/>
    <w:rsid w:val="002771D2"/>
    <w:rsid w:val="002942FF"/>
    <w:rsid w:val="002B15BD"/>
    <w:rsid w:val="002E4453"/>
    <w:rsid w:val="002E56FE"/>
    <w:rsid w:val="00301370"/>
    <w:rsid w:val="00361F18"/>
    <w:rsid w:val="00363227"/>
    <w:rsid w:val="003672C8"/>
    <w:rsid w:val="003D2B57"/>
    <w:rsid w:val="003F7D8A"/>
    <w:rsid w:val="0040402F"/>
    <w:rsid w:val="004151FC"/>
    <w:rsid w:val="00425094"/>
    <w:rsid w:val="0044361B"/>
    <w:rsid w:val="0046719C"/>
    <w:rsid w:val="0047331D"/>
    <w:rsid w:val="00484AB1"/>
    <w:rsid w:val="00486104"/>
    <w:rsid w:val="004C131D"/>
    <w:rsid w:val="004C1C1F"/>
    <w:rsid w:val="00552752"/>
    <w:rsid w:val="0056487D"/>
    <w:rsid w:val="006071B9"/>
    <w:rsid w:val="00641A77"/>
    <w:rsid w:val="00694F64"/>
    <w:rsid w:val="006A2FD5"/>
    <w:rsid w:val="006E406D"/>
    <w:rsid w:val="006E4365"/>
    <w:rsid w:val="0071522D"/>
    <w:rsid w:val="00756E0B"/>
    <w:rsid w:val="0076055C"/>
    <w:rsid w:val="00766AAC"/>
    <w:rsid w:val="007A38C2"/>
    <w:rsid w:val="007E7263"/>
    <w:rsid w:val="0085328A"/>
    <w:rsid w:val="008F0BC5"/>
    <w:rsid w:val="009035F2"/>
    <w:rsid w:val="00913910"/>
    <w:rsid w:val="0093054A"/>
    <w:rsid w:val="00942AC6"/>
    <w:rsid w:val="00951641"/>
    <w:rsid w:val="009535AB"/>
    <w:rsid w:val="00971C43"/>
    <w:rsid w:val="009C50CF"/>
    <w:rsid w:val="009C72D0"/>
    <w:rsid w:val="009F5B44"/>
    <w:rsid w:val="00A45EE0"/>
    <w:rsid w:val="00A56F07"/>
    <w:rsid w:val="00B16660"/>
    <w:rsid w:val="00B205AE"/>
    <w:rsid w:val="00B3335C"/>
    <w:rsid w:val="00B553BE"/>
    <w:rsid w:val="00BD26DD"/>
    <w:rsid w:val="00BF2518"/>
    <w:rsid w:val="00BF4AD7"/>
    <w:rsid w:val="00C02FC6"/>
    <w:rsid w:val="00C2613D"/>
    <w:rsid w:val="00C30663"/>
    <w:rsid w:val="00C335F5"/>
    <w:rsid w:val="00C53819"/>
    <w:rsid w:val="00CB75CE"/>
    <w:rsid w:val="00CE5BBE"/>
    <w:rsid w:val="00D1157A"/>
    <w:rsid w:val="00D26587"/>
    <w:rsid w:val="00DB45D7"/>
    <w:rsid w:val="00DB7EA5"/>
    <w:rsid w:val="00DD0D58"/>
    <w:rsid w:val="00DF3E5F"/>
    <w:rsid w:val="00E51D7D"/>
    <w:rsid w:val="00EC2A03"/>
    <w:rsid w:val="00F23EB9"/>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5B53C26"/>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qFormat/>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5284</Words>
  <Characters>5972</Characters>
  <Lines>45</Lines>
  <Paragraphs>12</Paragraphs>
  <TotalTime>0</TotalTime>
  <ScaleCrop>false</ScaleCrop>
  <LinksUpToDate>false</LinksUpToDate>
  <CharactersWithSpaces>6295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2022-12-16T03:07:47Z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2BB1878237834A71AD97DDE305F7FCA4</vt:lpwstr>
  </property>
</Properties>
</file>