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11658600</wp:posOffset>
            </wp:positionV>
            <wp:extent cx="355600" cy="4191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FF0000"/>
          <w:sz w:val="32"/>
          <w:szCs w:val="32"/>
        </w:rPr>
        <w:t>期末综合测试（三）</w:t>
      </w:r>
    </w:p>
    <w:p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（考试时间：120分钟 总分：120分）</w:t>
      </w:r>
    </w:p>
    <w:p>
      <w:pPr>
        <w:rPr>
          <w:b/>
        </w:rPr>
      </w:pPr>
      <w:r>
        <w:rPr>
          <w:rFonts w:hint="eastAsia"/>
          <w:b/>
        </w:rPr>
        <w:t>一、积累与运用。</w:t>
      </w:r>
      <w:r>
        <w:rPr>
          <w:rFonts w:hint="eastAsia" w:ascii="宋体" w:hAnsi="宋体" w:cs="宋体"/>
          <w:b/>
        </w:rPr>
        <w:t>（34分）</w:t>
      </w:r>
    </w:p>
    <w:p>
      <w:pPr>
        <w:spacing w:line="360" w:lineRule="auto"/>
        <w:jc w:val="left"/>
        <w:textAlignment w:val="center"/>
      </w:pPr>
      <w:r>
        <w:t>1．下列加点字字音和字形完全正确的一项是（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A．诬</w:t>
      </w:r>
      <w:r>
        <w:rPr>
          <w:em w:val="dot"/>
        </w:rPr>
        <w:t>蔑</w:t>
      </w:r>
      <w:r>
        <w:t>（miè）</w:t>
      </w:r>
      <w:r>
        <w:rPr>
          <w:rFonts w:ascii="'Times New Roman'" w:hAnsi="'Times New Roman'" w:eastAsia="'Times New Roman'" w:cs="'Times New Roman'"/>
        </w:rPr>
        <w:t>       </w:t>
      </w:r>
      <w:r>
        <w:t>缭望</w:t>
      </w:r>
      <w:r>
        <w:rPr>
          <w:rFonts w:ascii="'Times New Roman'" w:hAnsi="'Times New Roman'" w:eastAsia="'Times New Roman'" w:cs="'Times New Roman'"/>
        </w:rPr>
        <w:t>       </w:t>
      </w:r>
      <w:r>
        <w:t>挑拨离</w:t>
      </w:r>
      <w:r>
        <w:rPr>
          <w:em w:val="dot"/>
        </w:rPr>
        <w:t>间</w:t>
      </w:r>
      <w:r>
        <w:t>（jiān）</w:t>
      </w:r>
      <w:r>
        <w:rPr>
          <w:rFonts w:ascii="'Times New Roman'" w:hAnsi="'Times New Roman'" w:eastAsia="'Times New Roman'" w:cs="'Times New Roman'"/>
        </w:rPr>
        <w:t>        </w:t>
      </w:r>
      <w:r>
        <w:t>袖手旁观</w:t>
      </w:r>
    </w:p>
    <w:p>
      <w:pPr>
        <w:spacing w:line="360" w:lineRule="auto"/>
        <w:jc w:val="left"/>
        <w:textAlignment w:val="center"/>
      </w:pPr>
      <w:r>
        <w:t>B．</w:t>
      </w:r>
      <w:r>
        <w:rPr>
          <w:em w:val="dot"/>
        </w:rPr>
        <w:t>抉</w:t>
      </w:r>
      <w:r>
        <w:t>择（qué）</w:t>
      </w:r>
      <w:r>
        <w:rPr>
          <w:rFonts w:ascii="'Times New Roman'" w:hAnsi="'Times New Roman'" w:eastAsia="'Times New Roman'" w:cs="'Times New Roman'"/>
        </w:rPr>
        <w:t>       </w:t>
      </w:r>
      <w:r>
        <w:t>萦绕</w:t>
      </w:r>
      <w:r>
        <w:rPr>
          <w:rFonts w:ascii="'Times New Roman'" w:hAnsi="'Times New Roman'" w:eastAsia="'Times New Roman'" w:cs="'Times New Roman'"/>
        </w:rPr>
        <w:t>       </w:t>
      </w:r>
      <w:r>
        <w:rPr>
          <w:em w:val="dot"/>
        </w:rPr>
        <w:t>强</w:t>
      </w:r>
      <w:r>
        <w:t>词夺理（qiǎng）</w:t>
      </w:r>
      <w:r>
        <w:rPr>
          <w:rFonts w:ascii="'Times New Roman'" w:hAnsi="'Times New Roman'" w:eastAsia="'Times New Roman'" w:cs="'Times New Roman'"/>
        </w:rPr>
        <w:t>       </w:t>
      </w:r>
      <w:r>
        <w:t>不修边辐</w:t>
      </w:r>
    </w:p>
    <w:p>
      <w:pPr>
        <w:spacing w:line="360" w:lineRule="auto"/>
        <w:jc w:val="left"/>
        <w:textAlignment w:val="center"/>
      </w:pPr>
      <w:r>
        <w:t>C．</w:t>
      </w:r>
      <w:r>
        <w:rPr>
          <w:em w:val="dot"/>
        </w:rPr>
        <w:t>枷</w:t>
      </w:r>
      <w:r>
        <w:t>锁（jiā）</w:t>
      </w:r>
      <w:r>
        <w:rPr>
          <w:rFonts w:ascii="'Times New Roman'" w:hAnsi="'Times New Roman'" w:eastAsia="'Times New Roman'" w:cs="'Times New Roman'"/>
        </w:rPr>
        <w:t>        </w:t>
      </w:r>
      <w:r>
        <w:t>推搡</w:t>
      </w:r>
      <w:r>
        <w:rPr>
          <w:rFonts w:ascii="'Times New Roman'" w:hAnsi="'Times New Roman'" w:eastAsia="'Times New Roman'" w:cs="'Times New Roman'"/>
        </w:rPr>
        <w:t>       </w:t>
      </w:r>
      <w:r>
        <w:t>怒不可</w:t>
      </w:r>
      <w:r>
        <w:rPr>
          <w:em w:val="dot"/>
        </w:rPr>
        <w:t>遏</w:t>
      </w:r>
      <w:r>
        <w:t>（è）</w:t>
      </w:r>
      <w:r>
        <w:rPr>
          <w:rFonts w:ascii="'Times New Roman'" w:hAnsi="'Times New Roman'" w:eastAsia="'Times New Roman'" w:cs="'Times New Roman'"/>
        </w:rPr>
        <w:t>            </w:t>
      </w:r>
      <w:r>
        <w:t>销声匿迹</w:t>
      </w:r>
    </w:p>
    <w:p>
      <w:pPr>
        <w:spacing w:line="360" w:lineRule="auto"/>
        <w:jc w:val="left"/>
        <w:textAlignment w:val="center"/>
      </w:pPr>
      <w:r>
        <w:t>D．</w:t>
      </w:r>
      <w:r>
        <w:rPr>
          <w:em w:val="dot"/>
        </w:rPr>
        <w:t>蠕</w:t>
      </w:r>
      <w:r>
        <w:t>动（lú）</w:t>
      </w:r>
      <w:r>
        <w:rPr>
          <w:rFonts w:ascii="'Times New Roman'" w:hAnsi="'Times New Roman'" w:eastAsia="'Times New Roman'" w:cs="'Times New Roman'"/>
        </w:rPr>
        <w:t>        </w:t>
      </w:r>
      <w:r>
        <w:t>浮燥</w:t>
      </w:r>
      <w:r>
        <w:rPr>
          <w:rFonts w:ascii="'Times New Roman'" w:hAnsi="'Times New Roman'" w:eastAsia="'Times New Roman'" w:cs="'Times New Roman'"/>
        </w:rPr>
        <w:t>        </w:t>
      </w:r>
      <w:r>
        <w:t>纷至</w:t>
      </w:r>
      <w:r>
        <w:rPr>
          <w:em w:val="dot"/>
        </w:rPr>
        <w:t>沓</w:t>
      </w:r>
      <w:r>
        <w:t>来（tà）</w:t>
      </w:r>
      <w:r>
        <w:rPr>
          <w:rFonts w:ascii="'Times New Roman'" w:hAnsi="'Times New Roman'" w:eastAsia="'Times New Roman'" w:cs="'Times New Roman'"/>
        </w:rPr>
        <w:t>          </w:t>
      </w:r>
      <w:r>
        <w:t>亭台楼阁</w:t>
      </w:r>
    </w:p>
    <w:p>
      <w:pPr>
        <w:spacing w:line="360" w:lineRule="auto"/>
        <w:jc w:val="left"/>
        <w:textAlignment w:val="center"/>
      </w:pPr>
      <w:r>
        <w:t>2．下列加点成语使用</w:t>
      </w:r>
      <w:r>
        <w:rPr>
          <w:em w:val="dot"/>
        </w:rPr>
        <w:t>不正确</w:t>
      </w:r>
      <w:r>
        <w:t>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A．她个子特别高，坐在后排也能</w:t>
      </w:r>
      <w:r>
        <w:rPr>
          <w:em w:val="dot"/>
        </w:rPr>
        <w:t>目空一切</w:t>
      </w:r>
      <w:r>
        <w:t>，把前排同学的小动作看得清清楚楚。</w:t>
      </w:r>
    </w:p>
    <w:p>
      <w:pPr>
        <w:spacing w:line="360" w:lineRule="auto"/>
        <w:jc w:val="left"/>
        <w:textAlignment w:val="center"/>
      </w:pPr>
      <w:r>
        <w:t>B．这些天来，各种事情</w:t>
      </w:r>
      <w:r>
        <w:rPr>
          <w:em w:val="dot"/>
        </w:rPr>
        <w:t>接踵而至</w:t>
      </w:r>
      <w:r>
        <w:t>，让原本心力交瘁的他无法应对。</w:t>
      </w:r>
    </w:p>
    <w:p>
      <w:pPr>
        <w:spacing w:line="360" w:lineRule="auto"/>
        <w:jc w:val="left"/>
        <w:textAlignment w:val="center"/>
      </w:pPr>
      <w:r>
        <w:t>C．他灵巧的双手把一团团彩泥捏成各种卡通人物，逼真生动，令人</w:t>
      </w:r>
      <w:r>
        <w:rPr>
          <w:em w:val="dot"/>
        </w:rPr>
        <w:t>叹为观止</w:t>
      </w:r>
      <w:r>
        <w:t>。</w:t>
      </w:r>
    </w:p>
    <w:p>
      <w:pPr>
        <w:spacing w:line="360" w:lineRule="auto"/>
        <w:jc w:val="left"/>
        <w:textAlignment w:val="center"/>
      </w:pPr>
      <w:r>
        <w:t>D．国庆期间，各地推出的灯光秀璀璨夺目，让人</w:t>
      </w:r>
      <w:r>
        <w:rPr>
          <w:em w:val="dot"/>
        </w:rPr>
        <w:t>目眩神迷</w:t>
      </w:r>
      <w:r>
        <w:t>，大呼过足眼瘾。</w:t>
      </w:r>
    </w:p>
    <w:p>
      <w:pPr>
        <w:spacing w:line="360" w:lineRule="auto"/>
        <w:jc w:val="left"/>
        <w:textAlignment w:val="center"/>
      </w:pPr>
      <w:r>
        <w:t>3．找出下列句子中有语病的一项（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A．同志们亲手纺的线织的布做成衣服，穿着格外舒适，也格外爱惜。</w:t>
      </w:r>
    </w:p>
    <w:p>
      <w:pPr>
        <w:spacing w:line="360" w:lineRule="auto"/>
        <w:jc w:val="left"/>
        <w:textAlignment w:val="center"/>
      </w:pPr>
      <w:r>
        <w:t>B．那时正值三月，春天几乎从山沟里溢出来。</w:t>
      </w:r>
    </w:p>
    <w:p>
      <w:pPr>
        <w:spacing w:line="360" w:lineRule="auto"/>
        <w:jc w:val="left"/>
        <w:textAlignment w:val="center"/>
      </w:pPr>
      <w:r>
        <w:t>C．实践证明，一个人知识的多寡，成就的大小，关键在于勤的程度。</w:t>
      </w:r>
    </w:p>
    <w:p>
      <w:pPr>
        <w:spacing w:line="360" w:lineRule="auto"/>
        <w:jc w:val="left"/>
        <w:textAlignment w:val="center"/>
      </w:pPr>
      <w:r>
        <w:t>D．回到故乡，我又看到那阔别多年的老师，那熟悉的可爱的乡音和那爽朗的笑声。</w:t>
      </w:r>
    </w:p>
    <w:p>
      <w:pPr>
        <w:spacing w:line="360" w:lineRule="auto"/>
        <w:jc w:val="left"/>
        <w:textAlignment w:val="center"/>
      </w:pPr>
      <w:r>
        <w:t>4．下列文学常识表达</w:t>
      </w:r>
      <w:r>
        <w:rPr>
          <w:u w:val="single"/>
        </w:rPr>
        <w:t>有误</w:t>
      </w:r>
      <w:r>
        <w:t>的一项是（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A．法国文学家罗曼•罗兰创作了《名人传》，借为人类历史上的精神巨人立传，激励人们“打开窗子”，“让自由的空气重新进来！呼吸一下英雄们的气息”。</w:t>
      </w:r>
    </w:p>
    <w:p>
      <w:pPr>
        <w:spacing w:line="360" w:lineRule="auto"/>
        <w:jc w:val="left"/>
        <w:textAlignment w:val="center"/>
      </w:pPr>
      <w:r>
        <w:t>B．《小石潭记》是一篇短小精美的山水游记，文章按“发现小石潭——潭上感受——小潭溪流——潭中景物——交代同游者”的顺序，记录了作者游览的经历。</w:t>
      </w:r>
    </w:p>
    <w:p>
      <w:pPr>
        <w:spacing w:line="360" w:lineRule="auto"/>
        <w:jc w:val="left"/>
        <w:textAlignment w:val="center"/>
      </w:pPr>
      <w:r>
        <w:t>C．作为一部闪烁着崇高的理想主义光芒的长篇小说，《钢铁是怎样炼成的》最大的成功之处就在于塑造了保尔•柯察金这一无产阶级英雄形象。</w:t>
      </w:r>
    </w:p>
    <w:p>
      <w:pPr>
        <w:spacing w:line="360" w:lineRule="auto"/>
        <w:jc w:val="left"/>
        <w:textAlignment w:val="center"/>
      </w:pPr>
      <w:r>
        <w:t>D．小说以刻画人物形象为中心，通过完整的故事情节和具体的环境描写来反映社会生活。人物、情节和环境是小说的基本要素。</w:t>
      </w:r>
    </w:p>
    <w:p>
      <w:pPr>
        <w:spacing w:line="360" w:lineRule="auto"/>
        <w:jc w:val="left"/>
        <w:textAlignment w:val="center"/>
      </w:pPr>
      <w:r>
        <w:t>5．将下面的句子组成一段连贯的话，排序合理的项是（</w:t>
      </w:r>
      <w:r>
        <w:rPr>
          <w:rFonts w:ascii="'Times New Roman'" w:hAnsi="'Times New Roman'" w:eastAsia="'Times New Roman'" w:cs="'Times New Roman'"/>
        </w:rPr>
        <w:t>     </w:t>
      </w:r>
      <w:r>
        <w:t>）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①所以作家不只能写自己，也能写别人。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②我们闻过玫瑰花的香味，这是经验，凭我们闻过花香，可以描写一切闻见花香的人。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③这两者是分不开的，先经验后体会，有经验才能体会。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④文章题材的来源是体验：体会和经验。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⑤经验是亲自尝受，体会是因为自己尝受过，知道别人的心里是什么滋味。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/>
        </w:rPr>
      </w:pPr>
      <w:r>
        <w:t>A</w:t>
      </w:r>
      <w:r>
        <w:rPr>
          <w:rFonts w:ascii="宋体" w:hAnsi="宋体"/>
        </w:rPr>
        <w:t>．②④③①⑤</w:t>
      </w:r>
      <w:r>
        <w:tab/>
      </w:r>
      <w:r>
        <w:t>B</w:t>
      </w:r>
      <w:r>
        <w:rPr>
          <w:rFonts w:ascii="宋体" w:hAnsi="宋体"/>
        </w:rPr>
        <w:t>．②⑤④①③</w:t>
      </w:r>
      <w:r>
        <w:tab/>
      </w:r>
      <w:r>
        <w:t>C</w:t>
      </w:r>
      <w:r>
        <w:rPr>
          <w:rFonts w:ascii="宋体" w:hAnsi="宋体"/>
        </w:rPr>
        <w:t>．④⑤①③②</w:t>
      </w:r>
      <w:r>
        <w:tab/>
      </w:r>
      <w:r>
        <w:t>D</w:t>
      </w:r>
      <w:r>
        <w:rPr>
          <w:rFonts w:ascii="宋体" w:hAnsi="宋体"/>
        </w:rPr>
        <w:t>．④③⑤②①</w:t>
      </w:r>
    </w:p>
    <w:p>
      <w:pPr>
        <w:spacing w:line="360" w:lineRule="auto"/>
        <w:jc w:val="left"/>
        <w:textAlignment w:val="center"/>
      </w:pPr>
      <w:r>
        <w:t>6．填入下面文字空缺处最恰当的一项是（</w:t>
      </w:r>
      <w:r>
        <w:rPr>
          <w:rFonts w:ascii="'Times New Roman'" w:hAnsi="'Times New Roman'" w:eastAsia="'Times New Roman'" w:cs="'Times New Roman'"/>
        </w:rPr>
        <w:t>        </w:t>
      </w:r>
      <w:r>
        <w:t>）</w:t>
      </w:r>
      <w:r>
        <w:rPr>
          <w:rFonts w:hint="eastAsia"/>
        </w:rPr>
        <w:t>（2分）</w:t>
      </w:r>
    </w:p>
    <w:p>
      <w:pPr>
        <w:spacing w:line="360" w:lineRule="auto"/>
        <w:ind w:firstLine="420" w:firstLineChars="200"/>
        <w:jc w:val="left"/>
        <w:textAlignment w:val="center"/>
      </w:pPr>
      <w:r>
        <w:t>其实完美本身是一个美好的字眼。完美是八月十五一轮圆满的明月，完美是白璧无瑕的一支出水芙蓉，它激发人们内心最强烈的欲望，它深深地撩拨着人们的心弦。</w:t>
      </w:r>
      <w:r>
        <w:rPr>
          <w:u w:val="single"/>
        </w:rPr>
        <w:t xml:space="preserve">          </w:t>
      </w:r>
      <w:r>
        <w:t>，</w:t>
      </w:r>
      <w:r>
        <w:rPr>
          <w:u w:val="single"/>
        </w:rPr>
        <w:t xml:space="preserve">          </w:t>
      </w:r>
      <w:r>
        <w:t>，</w:t>
      </w:r>
      <w:r>
        <w:rPr>
          <w:u w:val="single"/>
        </w:rPr>
        <w:t xml:space="preserve">          </w:t>
      </w:r>
      <w:r>
        <w:t>，多少人</w:t>
      </w:r>
      <w:r>
        <w:rPr>
          <w:rFonts w:ascii="宋体" w:hAnsi="宋体"/>
        </w:rPr>
        <w:t>受了“完美”的诱惑，踏上一条没有终点的道路，最终失足</w:t>
      </w:r>
      <w:r>
        <w:t>于心灵的沼泽。</w:t>
      </w:r>
    </w:p>
    <w:p>
      <w:pPr>
        <w:spacing w:line="360" w:lineRule="auto"/>
        <w:jc w:val="left"/>
        <w:textAlignment w:val="center"/>
      </w:pPr>
      <w:r>
        <w:t>A．因为，这月是水中月，这花是镜中花</w:t>
      </w:r>
    </w:p>
    <w:p>
      <w:pPr>
        <w:spacing w:line="360" w:lineRule="auto"/>
        <w:jc w:val="left"/>
        <w:textAlignment w:val="center"/>
      </w:pPr>
      <w:r>
        <w:t>B．然而，这花是镜中花，这月是水中月</w:t>
      </w:r>
    </w:p>
    <w:p>
      <w:pPr>
        <w:spacing w:line="360" w:lineRule="auto"/>
        <w:jc w:val="left"/>
        <w:textAlignment w:val="center"/>
      </w:pPr>
      <w:r>
        <w:t>C．然而，这月是水中月，这花是镜中花</w:t>
      </w:r>
    </w:p>
    <w:p>
      <w:pPr>
        <w:spacing w:line="360" w:lineRule="auto"/>
        <w:jc w:val="left"/>
        <w:textAlignment w:val="center"/>
      </w:pPr>
      <w:r>
        <w:t>D．因为，这花是镜中花，这月是水中月</w:t>
      </w:r>
    </w:p>
    <w:p>
      <w:pPr>
        <w:spacing w:line="360" w:lineRule="auto"/>
        <w:jc w:val="left"/>
        <w:textAlignment w:val="center"/>
      </w:pPr>
      <w:r>
        <w:t>7．古诗文默写。</w:t>
      </w:r>
      <w:r>
        <w:rPr>
          <w:rFonts w:hint="eastAsia"/>
        </w:rPr>
        <w:t>（8分）</w:t>
      </w:r>
    </w:p>
    <w:p>
      <w:pPr>
        <w:spacing w:line="360" w:lineRule="auto"/>
        <w:jc w:val="left"/>
        <w:textAlignment w:val="center"/>
      </w:pPr>
      <w:r>
        <w:t>（1） 挥手自兹去， ______ 。（李白《送友人》）</w:t>
      </w:r>
    </w:p>
    <w:p>
      <w:pPr>
        <w:spacing w:line="360" w:lineRule="auto"/>
        <w:jc w:val="left"/>
        <w:textAlignment w:val="center"/>
      </w:pPr>
      <w:r>
        <w:t>（2） ______ ，只有香如故。（陆游《卜算子•咏梅》）</w:t>
      </w:r>
    </w:p>
    <w:p>
      <w:pPr>
        <w:spacing w:line="360" w:lineRule="auto"/>
        <w:jc w:val="left"/>
        <w:textAlignment w:val="center"/>
      </w:pPr>
      <w:r>
        <w:t>（3） 千里马被埋没的根本原因是“ ______”。（韩愈《马说》）</w:t>
      </w:r>
    </w:p>
    <w:p>
      <w:pPr>
        <w:spacing w:line="360" w:lineRule="auto"/>
        <w:jc w:val="left"/>
        <w:textAlignment w:val="center"/>
      </w:pPr>
      <w:r>
        <w:t>（4） 诗人们常常借助自然景物抒发内心的情感。“______，______”（《茅屋为秋风所破歌》），杜甫屋破偏逢连夜秋雨，渲染了暗淡愁惨的氛围；“______，禅房花木深”（《题破山寺后禅院》），常建出游古寺，描绘了山寺的幽雅和宁静；“______，______”（《石壕吏》），杜甫借写夜深人静语声断绝，寡媳哭诉，表现了对劳动人民的同情。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8．《红星照耀中国》一书通过美国记者埃德加•斯诺的所见所闻，客观向世界报道了共产党和红军的真实情况，使西方人全面了解到中国共产党人的真实生活。作为纪实作品，它有着其独特性，联系你的阅读实践，谈谈读这类作品应注意的内容。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9．《钢铁是怎样炼成的》一书被誉为“红色经典”，影响了几代人，请你结合你的阅读感悟，和大家分享这部红色经典的积极意义。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b/>
          <w:bCs/>
        </w:rPr>
      </w:pPr>
      <w:r>
        <w:t xml:space="preserve">10．综合性学习。 </w:t>
      </w:r>
      <w:r>
        <w:rPr>
          <w:rFonts w:hint="eastAsia"/>
        </w:rPr>
        <w:t>（8分）</w:t>
      </w:r>
    </w:p>
    <w:p>
      <w:pPr>
        <w:spacing w:line="360" w:lineRule="auto"/>
        <w:jc w:val="left"/>
        <w:textAlignment w:val="center"/>
      </w:pPr>
      <w:r>
        <w:t>没有“和”的滋养，就没有中华民族的强大凝聚力：没有“和”的润泽，就没有中华文明的生生不息。你所在的班级开展以“以和为贵”为主题的综合性学习活动，请你积极参加并完成下列任务。</w:t>
      </w:r>
    </w:p>
    <w:p>
      <w:pPr>
        <w:spacing w:line="360" w:lineRule="auto"/>
        <w:jc w:val="left"/>
        <w:textAlignment w:val="center"/>
      </w:pPr>
      <w:r>
        <w:t xml:space="preserve">（1）探“和”之义。 </w:t>
      </w:r>
      <w:r>
        <w:rPr>
          <w:rFonts w:hint="eastAsia"/>
        </w:rPr>
        <w:t>（2分）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 xml:space="preserve">“和”字属于通俗字体，本来应是清末名人翁同龢的那个“龢”字，这个字极妙：左边是一间屋子，里面悬有三口编钟——古来“三”即代表多也，所以那是一组编钟“象形”而不是“三张嘴”，因为下面是一个排箫：这分明表示音乐合奏——合奏第一原则就是“和”音，此古圣人之妙思也。 </w:t>
      </w:r>
    </w:p>
    <w:p>
      <w:pPr>
        <w:spacing w:line="360" w:lineRule="auto"/>
        <w:jc w:val="right"/>
        <w:textAlignment w:val="center"/>
      </w:pPr>
      <w:r>
        <w:t>——（周汝昌《和谐之思》</w:t>
      </w:r>
    </w:p>
    <w:p>
      <w:pPr>
        <w:spacing w:line="360" w:lineRule="auto"/>
        <w:jc w:val="left"/>
        <w:textAlignment w:val="center"/>
      </w:pPr>
      <w:r>
        <w:t>根据以上材料可推测“和”字的本义是 ______ 。</w:t>
      </w:r>
    </w:p>
    <w:p>
      <w:pPr>
        <w:spacing w:line="360" w:lineRule="auto"/>
        <w:jc w:val="left"/>
        <w:textAlignment w:val="center"/>
      </w:pPr>
      <w:r>
        <w:t xml:space="preserve">（2）寻“和”之用。 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“和”在我国历史悠久，战国时就有“将相和”的美谈，“以和为贵”的故事层出不穷，和和睦睦是我们社会和谐的追求。你还知道哪些与“和”有关的故事？请列举两个故事名称。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t xml:space="preserve">（3）享“和”之乐。 </w:t>
      </w:r>
      <w:r>
        <w:rPr>
          <w:rFonts w:hint="eastAsia"/>
        </w:rPr>
        <w:t>（2分）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 xml:space="preserve">有同学编写了一曲《“和”字歌》：和和美美的日子 _______，和和乐乐的百姓_______，和和睦睦的邻里_______，和和顺顺的儿女_______。 </w:t>
      </w:r>
    </w:p>
    <w:p>
      <w:pPr>
        <w:spacing w:line="360" w:lineRule="auto"/>
        <w:jc w:val="left"/>
        <w:textAlignment w:val="center"/>
      </w:pPr>
      <w:r>
        <w:t xml:space="preserve">下列词语填入歌中，最合适的顺序是 ______ </w:t>
      </w:r>
    </w:p>
    <w:p>
      <w:pPr>
        <w:spacing w:line="360" w:lineRule="auto"/>
        <w:jc w:val="left"/>
        <w:textAlignment w:val="center"/>
      </w:pPr>
      <w:r>
        <w:t>①共享家和 ②传承亲和 ③亲近祥和 ④年丰民和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A．④②③①</w:t>
      </w:r>
      <w:r>
        <w:tab/>
      </w:r>
      <w:r>
        <w:t>B．②①④③</w:t>
      </w:r>
      <w:r>
        <w:tab/>
      </w:r>
      <w:r>
        <w:t>C．③④①②</w:t>
      </w:r>
      <w:r>
        <w:tab/>
      </w:r>
      <w:r>
        <w:t>D．④①③②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t xml:space="preserve">（4）宣“和”之美。 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你知道哪些关于“和”的名言警句呢？请任意列举两条。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二、现代文阅读。</w:t>
      </w:r>
      <w:r>
        <w:rPr>
          <w:rFonts w:hint="eastAsia" w:ascii="宋体" w:hAnsi="宋体" w:cs="宋体"/>
          <w:b/>
        </w:rPr>
        <w:t>（21分）</w:t>
      </w:r>
    </w:p>
    <w:p>
      <w:pPr>
        <w:spacing w:line="360" w:lineRule="auto"/>
        <w:jc w:val="left"/>
        <w:textAlignment w:val="center"/>
      </w:pPr>
      <w:r>
        <w:t>阅读下面文章，完成下面小题。</w:t>
      </w:r>
      <w:r>
        <w:rPr>
          <w:rFonts w:hint="eastAsia"/>
        </w:rPr>
        <w:t>（11分）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杨柳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丰子恺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①因为我的画中多杨柳树，就有人说我欢喜杨柳树。因为有人说我欢喜杨柳树，我似觉自己真与杨柳树有缘。但我也曾问心，为甚么欢喜杨柳树？到底与杨柳树有甚么缘？其答案了不可得。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②原来这完全是偶然的。天下事往往如此。实际，我向来对于花木无所爱好；即有之，亦无所执着。这是因为我生长穷乡，只见桑麻、棉花、小麦、大豆，不曾亲近过万花如绣的园林。只在几本旧书里看见过</w:t>
      </w:r>
      <w:r>
        <w:t>“</w:t>
      </w:r>
      <w:r>
        <w:rPr>
          <w:rFonts w:ascii="楷体" w:hAnsi="楷体" w:eastAsia="楷体" w:cs="楷体"/>
        </w:rPr>
        <w:t>紫薇</w:t>
      </w:r>
      <w:r>
        <w:t>”“</w:t>
      </w:r>
      <w:r>
        <w:rPr>
          <w:rFonts w:ascii="楷体" w:hAnsi="楷体" w:eastAsia="楷体" w:cs="楷体"/>
        </w:rPr>
        <w:t>红杏</w:t>
      </w:r>
      <w:r>
        <w:t>”“</w:t>
      </w:r>
      <w:r>
        <w:rPr>
          <w:rFonts w:ascii="楷体" w:hAnsi="楷体" w:eastAsia="楷体" w:cs="楷体"/>
        </w:rPr>
        <w:t>芍药</w:t>
      </w:r>
      <w:r>
        <w:t>”“</w:t>
      </w:r>
      <w:r>
        <w:rPr>
          <w:rFonts w:ascii="楷体" w:hAnsi="楷体" w:eastAsia="楷体" w:cs="楷体"/>
        </w:rPr>
        <w:t>牡丹</w:t>
      </w:r>
      <w:r>
        <w:t>”</w:t>
      </w:r>
      <w:r>
        <w:rPr>
          <w:rFonts w:ascii="楷体" w:hAnsi="楷体" w:eastAsia="楷体" w:cs="楷体"/>
        </w:rPr>
        <w:t>等美丽的名称，但难得亲近这等名称的所有者。并非完全没有见过，只因见时它们往往使我失望，不相信这便是曾对紫薇郎的紫薇花，曾使尚书出名的红杏，曾傍美人醉卧的芍药，或者象征富贵的牡丹。我觉得它们也只是植物中的几种，不过少见而名贵些，实在也没有甚么特别可爱的地方，似乎不配在诗词中那样地受人称赞，更不配在花木中占据那样高尚的地位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③假如我现在要赞美一种植物，我仍是要赞美杨柳。</w:t>
      </w:r>
      <w:r>
        <w:rPr>
          <w:rFonts w:ascii="楷体" w:hAnsi="楷体" w:eastAsia="楷体" w:cs="楷体"/>
          <w:u w:val="wave"/>
        </w:rPr>
        <w:t>看见湖岸的杨柳树上，好像挂着几万串嫩绿的珠子，在温暖的春风中飘来飘去，飘出许多弯度微微的S线来，</w:t>
      </w:r>
      <w:r>
        <w:rPr>
          <w:rFonts w:ascii="楷体" w:hAnsi="楷体" w:eastAsia="楷体" w:cs="楷体"/>
        </w:rPr>
        <w:t>觉得这一种植物实在美丽可爱，非赞它一下不可。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④听人说，这植物是最贱的。剪一根枝条来插在地上，它也会活起来，后来变成一株大杨柳树。它不需要高贵的肥料或工深的壅培，只要有阳光、泥土和水，便会生活，而且生得非常强健而美丽。牡丹花要吃猪肚肠，葡萄藤要吃肉汤，许多花木要吃豆饼，杨柳树不要吃人的东西，因此人们说它是</w:t>
      </w:r>
      <w:r>
        <w:t>“</w:t>
      </w:r>
      <w:r>
        <w:rPr>
          <w:rFonts w:ascii="楷体" w:hAnsi="楷体" w:eastAsia="楷体" w:cs="楷体"/>
        </w:rPr>
        <w:t>贱</w:t>
      </w:r>
      <w:r>
        <w:t>”</w:t>
      </w:r>
      <w:r>
        <w:rPr>
          <w:rFonts w:ascii="楷体" w:hAnsi="楷体" w:eastAsia="楷体" w:cs="楷体"/>
        </w:rPr>
        <w:t>的。大概</w:t>
      </w:r>
      <w:r>
        <w:t>“</w:t>
      </w:r>
      <w:r>
        <w:rPr>
          <w:rFonts w:ascii="楷体" w:hAnsi="楷体" w:eastAsia="楷体" w:cs="楷体"/>
        </w:rPr>
        <w:t>贵</w:t>
      </w:r>
      <w:r>
        <w:t>”</w:t>
      </w:r>
      <w:r>
        <w:rPr>
          <w:rFonts w:ascii="楷体" w:hAnsi="楷体" w:eastAsia="楷体" w:cs="楷体"/>
        </w:rPr>
        <w:t>是要吃的意思。越要吃得多，越要吃得好，就是越</w:t>
      </w:r>
      <w:r>
        <w:t>“</w:t>
      </w:r>
      <w:r>
        <w:rPr>
          <w:rFonts w:ascii="楷体" w:hAnsi="楷体" w:eastAsia="楷体" w:cs="楷体"/>
        </w:rPr>
        <w:t>贵</w:t>
      </w:r>
      <w:r>
        <w:t>”</w:t>
      </w:r>
      <w:r>
        <w:rPr>
          <w:rFonts w:ascii="楷体" w:hAnsi="楷体" w:eastAsia="楷体" w:cs="楷体"/>
        </w:rPr>
        <w:t>。吃得很多很好而没有用处，只供观赏的，似乎更贵。例如牡丹比葡萄贵，是为了牡丹吃了猪肚肠一无用处，而葡萄吃了肉汤有结果的缘故。杨柳不要吃人的东西，且有木材供人用，因此被人看作</w:t>
      </w:r>
      <w:r>
        <w:t>“</w:t>
      </w:r>
      <w:r>
        <w:rPr>
          <w:rFonts w:ascii="楷体" w:hAnsi="楷体" w:eastAsia="楷体" w:cs="楷体"/>
        </w:rPr>
        <w:t>贱</w:t>
      </w:r>
      <w:r>
        <w:t>”</w:t>
      </w:r>
      <w:r>
        <w:rPr>
          <w:rFonts w:ascii="楷体" w:hAnsi="楷体" w:eastAsia="楷体" w:cs="楷体"/>
        </w:rPr>
        <w:t>的。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⑤我赞杨柳美丽，但其美与牡丹不同，与别的一切花木都不同。花木大都是向上发展的，红杏能长到</w:t>
      </w:r>
      <w:r>
        <w:t>“</w:t>
      </w:r>
      <w:r>
        <w:rPr>
          <w:rFonts w:ascii="楷体" w:hAnsi="楷体" w:eastAsia="楷体" w:cs="楷体"/>
        </w:rPr>
        <w:t>出墙</w:t>
      </w:r>
      <w:r>
        <w:t>”</w:t>
      </w:r>
      <w:r>
        <w:rPr>
          <w:rFonts w:ascii="楷体" w:hAnsi="楷体" w:eastAsia="楷体" w:cs="楷体"/>
        </w:rPr>
        <w:t>，古木能长到</w:t>
      </w:r>
      <w:r>
        <w:t>“</w:t>
      </w:r>
      <w:r>
        <w:rPr>
          <w:rFonts w:ascii="楷体" w:hAnsi="楷体" w:eastAsia="楷体" w:cs="楷体"/>
        </w:rPr>
        <w:t>参天</w:t>
      </w:r>
      <w:r>
        <w:t>”</w:t>
      </w:r>
      <w:r>
        <w:rPr>
          <w:rFonts w:ascii="楷体" w:hAnsi="楷体" w:eastAsia="楷体" w:cs="楷体"/>
        </w:rPr>
        <w:t>。向上原是好的，但我往往看见枝叶花果蒸蒸日上，似乎忘记了下面的根，觉得其样子可恶！你们是靠它养活的，怎么只管高踞在上面，绝不理睬它呢？你们的生命建设在它上面，怎么只管贪图自己的光荣，而绝不回顾处在泥土中的根本呢？花木大都如此。甚至下面的根已经被斫，而上面的花叶还是欣欣向荣，在那里作最后一刻的威福，真是可恶而又可怜！杨柳没有这般可恶可怜的样子：它不是不会向上生长。它长得很快，而且很高；但是越长得高，越垂得低。千万条陌头细柳，条条不忘记根本，常常俯首顾着下面，时时借了春风之力而向泥土中的根本拜舞，或者和它亲吻。</w:t>
      </w:r>
      <w:r>
        <w:rPr>
          <w:rFonts w:ascii="楷体" w:hAnsi="楷体" w:eastAsia="楷体" w:cs="楷体"/>
          <w:u w:val="wave"/>
        </w:rPr>
        <w:t>好像一群活泼的孩子环绕着他们的慈母而游戏，时时依傍到慈母的身旁去，或者扑进慈母的怀里去，</w:t>
      </w:r>
      <w:r>
        <w:rPr>
          <w:rFonts w:ascii="楷体" w:hAnsi="楷体" w:eastAsia="楷体" w:cs="楷体"/>
        </w:rPr>
        <w:t>使人见了觉得非常可爱。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/>
        </w:rPr>
      </w:pPr>
      <w:r>
        <w:rPr>
          <w:rFonts w:ascii="楷体" w:hAnsi="楷体" w:eastAsia="楷体" w:cs="楷体"/>
        </w:rPr>
        <w:t>⑥自古以来，诗文常以杨柳为春的一种主要题材。写春景曰</w:t>
      </w:r>
      <w:r>
        <w:rPr>
          <w:rFonts w:ascii="楷体" w:hAnsi="楷体" w:eastAsia="楷体"/>
        </w:rPr>
        <w:t>“</w:t>
      </w:r>
      <w:r>
        <w:rPr>
          <w:rFonts w:ascii="楷体" w:hAnsi="楷体" w:eastAsia="楷体" w:cs="楷体"/>
        </w:rPr>
        <w:t>万树垂杨</w:t>
      </w:r>
      <w:r>
        <w:rPr>
          <w:rFonts w:ascii="楷体" w:hAnsi="楷体" w:eastAsia="楷体"/>
        </w:rPr>
        <w:t>”</w:t>
      </w:r>
      <w:r>
        <w:rPr>
          <w:rFonts w:ascii="楷体" w:hAnsi="楷体" w:eastAsia="楷体" w:cs="楷体"/>
        </w:rPr>
        <w:t>，写春色曰</w:t>
      </w:r>
      <w:r>
        <w:rPr>
          <w:rFonts w:ascii="楷体" w:hAnsi="楷体" w:eastAsia="楷体"/>
        </w:rPr>
        <w:t>“</w:t>
      </w:r>
      <w:r>
        <w:rPr>
          <w:rFonts w:ascii="楷体" w:hAnsi="楷体" w:eastAsia="楷体" w:cs="楷体"/>
        </w:rPr>
        <w:t>陌头杨柳</w:t>
      </w:r>
      <w:r>
        <w:rPr>
          <w:rFonts w:ascii="楷体" w:hAnsi="楷体" w:eastAsia="楷体"/>
        </w:rPr>
        <w:t>”</w:t>
      </w:r>
      <w:r>
        <w:rPr>
          <w:rFonts w:ascii="楷体" w:hAnsi="楷体" w:eastAsia="楷体" w:cs="楷体"/>
        </w:rPr>
        <w:t>，或竟称春天为</w:t>
      </w:r>
      <w:r>
        <w:rPr>
          <w:rFonts w:ascii="楷体" w:hAnsi="楷体" w:eastAsia="楷体"/>
        </w:rPr>
        <w:t>“</w:t>
      </w:r>
      <w:r>
        <w:rPr>
          <w:rFonts w:ascii="楷体" w:hAnsi="楷体" w:eastAsia="楷体" w:cs="楷体"/>
        </w:rPr>
        <w:t>柳条春</w:t>
      </w:r>
      <w:r>
        <w:rPr>
          <w:rFonts w:ascii="楷体" w:hAnsi="楷体" w:eastAsia="楷体"/>
        </w:rPr>
        <w:t>”</w:t>
      </w:r>
      <w:r>
        <w:rPr>
          <w:rFonts w:ascii="楷体" w:hAnsi="楷体" w:eastAsia="楷体" w:cs="楷体"/>
        </w:rPr>
        <w:t>。我以为这并非仅为杨柳当春抽条的缘故，实因其树有一种特殊的姿态，与和平美丽的春光十分调和的缘故。这种姿态的特点便是</w:t>
      </w:r>
      <w:r>
        <w:rPr>
          <w:rFonts w:ascii="楷体" w:hAnsi="楷体" w:eastAsia="楷体"/>
        </w:rPr>
        <w:t>“</w:t>
      </w:r>
      <w:r>
        <w:rPr>
          <w:rFonts w:ascii="楷体" w:hAnsi="楷体" w:eastAsia="楷体" w:cs="楷体"/>
        </w:rPr>
        <w:t>下垂</w:t>
      </w:r>
      <w:r>
        <w:rPr>
          <w:rFonts w:ascii="楷体" w:hAnsi="楷体" w:eastAsia="楷体"/>
        </w:rPr>
        <w:t>”</w:t>
      </w:r>
      <w:r>
        <w:rPr>
          <w:rFonts w:ascii="楷体" w:hAnsi="楷体" w:eastAsia="楷体" w:cs="楷体"/>
        </w:rPr>
        <w:t>。不然，当春发芽的树木不知凡几，何以专让柳条作春的主人呢？只为别的树木都凭仗春的力而拼命向上，一味求高，忘记了自己的根本。其贪婪之相不合于春的精神。最能象征春的神意的只有垂杨。</w:t>
      </w:r>
    </w:p>
    <w:p>
      <w:pPr>
        <w:spacing w:line="360" w:lineRule="auto"/>
        <w:jc w:val="left"/>
        <w:textAlignment w:val="center"/>
      </w:pPr>
      <w:r>
        <w:t>11．阅读全文，请分点写出作者赞美杨柳的缘由。（每点不超过10个字）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12．联系文章内容，从文中第③段、第⑤段中画线的句子中任选一句进行赏析。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①看见湖岸的杨柳树上，好像挂着几万串嫩绿的珠子，在温暖的春风中飘来飘去，飘出许多弯度微微的S线来。</w:t>
      </w:r>
    </w:p>
    <w:p>
      <w:pPr>
        <w:spacing w:line="360" w:lineRule="auto"/>
        <w:jc w:val="left"/>
        <w:textAlignment w:val="center"/>
      </w:pPr>
      <w:r>
        <w:t>②好像一群活泼的孩子环绕着他们的慈母而游戏，时时依傍到慈母的身旁去，或者扑进慈母的怀里去。</w:t>
      </w:r>
    </w:p>
    <w:p>
      <w:pPr>
        <w:spacing w:line="360" w:lineRule="auto"/>
        <w:jc w:val="left"/>
        <w:textAlignment w:val="center"/>
      </w:pPr>
      <w:r>
        <w:t>13．文章运用对比手法来刻画杨柳形象，请举一例进行具体分析。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14．第⑥段作者为什么说“最能象征春的神意的只有垂杨”？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15．阅读文章，回答问题。</w:t>
      </w:r>
      <w:r>
        <w:rPr>
          <w:rFonts w:hint="eastAsia"/>
        </w:rPr>
        <w:t>（10分）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让勤俭节约精神代代相传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吴金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①有这样一个“半截粉笔”的故事：徐特立在湖南第一女子师范学校当校长时，从不用新粉笔，用的都是每天巡视校园捡来的粉笔头。有学生觉得他太“小气”，为什么要爱惜“没有多大用处”的半截粉笔？徐特立的回答是，积少成多，集小成大，也可以节省一点办公费用。为此，他特意写了一首诗教育学生：“半截粉笔犹爱惜，公家物件总宜珍。诸生不解余衷曲，反谓余为算细人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②做这样的“算细人”，今天依然具有重要的启示意义。勤俭节约是中华民族的美德，也是我们党的光荣传统。不论公私，物件都宜珍惜爱护，因为它们都是劳动人民的创造。只有精打细算、充分利用，才能用更小的成本办更多的事情，实现高效发展、绿色发展。更进一步讲，要让勤俭节约成为自觉行动，必须将其落细在日常生活中，落实在青少年品德养成中。从青少年抓起，从小处着手，重习惯养成，才能让勤俭节约精神永远散发光芒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③在一档青少年倾诉心声的电视节目中，一些青少年“吐槽”长辈们较多的一件事，就是“太节俭”“太抠门”：爷爷为省电房间舍不得开灯，奶奶舍不得倒剩饭剩菜，爸爸经常“淘”出各种旧物件……然而，当长辈们现身说法，无一不是语重心长地跟孩子讲艰苦奋斗、勤俭节约的重要性。艰苦奋斗、勤俭节约精神如何在青少年一代传承，已成为发展起来之后、富裕起来之后必须重视的重要课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④“谁知盘中餐，粒粒皆辛苦。”习近平总书记一直高度重视粮食安全和提倡“厉行节约、反对浪费”的社会风尚，多次强调要制止餐饮浪费行为，并针对部分学校存在食物浪费和学生节俭意识缺乏的问题，对切实加强引导和管理，培养学生勤俭节约良好美德等提出明确要求。青少年是祖国的未来，养成勤俭节约生活习惯，意义绝不只在减少浪费，更重要的是夯实未来社会风气的基础。“俭则约，约则百善俱兴；侈则肆，肆则百恶俱纵。”铺张浪费、奢靡挥霍，糟蹋的不仅是物质财富，更会侵蚀民族精神大厦，腐蚀社会风气。节约是美德，节约是财富，拒奢尚俭无论对国家还是对个人而言都是不可或缺的价值支柱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⑤有人这样说：“节约与勤勉是人类两个名医。”节俭惜物不仅是一种“待物之德”，也是一种惜物谨身、惕励自儆的精神修养之道。如果一个人自小养成艰苦朴素、勤俭节约的生活习惯，就会懂得自我约束、知道感恩馈赠，就能在人格方面不断丰满，在精神层面不断强健，从而炼就吃苦耐劳、不屈不挠的意志品质，成为一个敢于直面任何困难、迎接任何挑战的人。静以修身，俭以养德。青少年自小树立“浪费可耻、节约为荣”理念，从思想认识上深化，在行为习惯中养成，无论对个人成长还是对良好社会风尚形成，都大有裨益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⑥“不论我们国家发展到什么水平，不论人民生活改善到什么地步，艰苦奋斗、勤俭节约的思想永远不能丢。”艰苦奋斗、勤俭节约是中华民族的“传家之宝”，不仅在物资匮乏的年代要做到，在生活优渥的时候更加需要坚守。当节俭美德、节约行动获得更为持久的生命力和影响力，我们的生活一定会更加幸福美好，我们的祖国一定会更加繁荣富强。</w:t>
      </w:r>
    </w:p>
    <w:p>
      <w:pPr>
        <w:spacing w:line="360" w:lineRule="auto"/>
        <w:jc w:val="right"/>
        <w:textAlignment w:val="center"/>
      </w:pPr>
      <w:r>
        <w:t>（2020年08月31日04版）《人民日报》有删减）</w:t>
      </w:r>
    </w:p>
    <w:p>
      <w:pPr>
        <w:spacing w:line="360" w:lineRule="auto"/>
        <w:jc w:val="left"/>
        <w:textAlignment w:val="center"/>
      </w:pPr>
      <w:r>
        <w:t>（1）选文第①段为什么要从徐特立的故事说起？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（2）选文第③段主要运用了什么论证方法？有什么作用？</w:t>
      </w:r>
      <w:r>
        <w:rPr>
          <w:rFonts w:hint="eastAsia"/>
        </w:rPr>
        <w:t>（4分）</w:t>
      </w:r>
    </w:p>
    <w:p>
      <w:pPr>
        <w:spacing w:line="360" w:lineRule="auto"/>
        <w:jc w:val="left"/>
        <w:textAlignment w:val="center"/>
      </w:pPr>
      <w:r>
        <w:t>（3）细读选文，说说青少年养成勤俭节约的生活习惯有何意义。</w:t>
      </w:r>
      <w:r>
        <w:rPr>
          <w:rFonts w:hint="eastAsia"/>
        </w:rPr>
        <w:t>（3分）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三、文言文阅读</w:t>
      </w:r>
      <w:r>
        <w:rPr>
          <w:rFonts w:hint="eastAsia" w:ascii="宋体" w:hAnsi="宋体" w:cs="宋体"/>
          <w:b/>
        </w:rPr>
        <w:t>（10分）</w:t>
      </w:r>
    </w:p>
    <w:p>
      <w:pPr>
        <w:spacing w:line="360" w:lineRule="auto"/>
        <w:jc w:val="left"/>
        <w:textAlignment w:val="center"/>
      </w:pPr>
      <w:r>
        <w:t>16．阅读下面两个文段，完成问题。</w:t>
      </w:r>
    </w:p>
    <w:p>
      <w:pPr>
        <w:spacing w:line="360" w:lineRule="auto"/>
        <w:jc w:val="left"/>
        <w:textAlignment w:val="center"/>
      </w:pPr>
      <w:r>
        <w:t>【甲】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虽有嘉肴，弗食，不知其旨也；虽有至道，弗学，不知其善也。是故学然后知不足，教然后知困。知不足，然后能自反也：知困，然后能自强也。故曰：教学相长也。《兑命》曰“学学半”，其此之谓乎！</w:t>
      </w:r>
    </w:p>
    <w:p>
      <w:pPr>
        <w:spacing w:line="360" w:lineRule="auto"/>
        <w:jc w:val="left"/>
        <w:textAlignment w:val="center"/>
      </w:pPr>
      <w:r>
        <w:t>【乙】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贤于己者，问焉以破其疑，所谓“就有道而正”①也。不如己者，问焉以求一得，所谓“以能问于不能，以多问于寡”也。等于己者，问焉以资切磋，所谓交相问难（</w:t>
      </w:r>
      <w:r>
        <w:t>nàn</w:t>
      </w:r>
      <w:r>
        <w:rPr>
          <w:rFonts w:ascii="楷体" w:hAnsi="楷体" w:eastAsia="楷体" w:cs="楷体"/>
        </w:rPr>
        <w:t>），审问而明辨之也。《书》不云乎？“好问则裕。”孟子论：“求放心”，而并称曰“学问之道”，学即继以问也。子思言“尊德性”，而归于“道问学”，问且先于学也。</w:t>
      </w:r>
    </w:p>
    <w:p>
      <w:pPr>
        <w:spacing w:line="360" w:lineRule="auto"/>
        <w:jc w:val="left"/>
        <w:textAlignment w:val="center"/>
      </w:pPr>
      <w:r>
        <w:t>注释：①就有道而正：到有道德有学问的人那里去匡正自己。就，靠近。正：匡正。</w:t>
      </w:r>
    </w:p>
    <w:p>
      <w:pPr>
        <w:spacing w:line="360" w:lineRule="auto"/>
        <w:jc w:val="left"/>
        <w:textAlignment w:val="center"/>
      </w:pPr>
      <w:r>
        <w:t>（1）解释下列句中的加点词语。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①不知其</w:t>
      </w:r>
      <w:r>
        <w:rPr>
          <w:em w:val="dot"/>
        </w:rPr>
        <w:t>旨</w:t>
      </w:r>
      <w:r>
        <w:t>也______</w:t>
      </w:r>
    </w:p>
    <w:p>
      <w:pPr>
        <w:spacing w:line="360" w:lineRule="auto"/>
        <w:jc w:val="left"/>
        <w:textAlignment w:val="center"/>
      </w:pPr>
      <w:r>
        <w:t>②《兑命》曰“</w:t>
      </w:r>
      <w:r>
        <w:rPr>
          <w:em w:val="dot"/>
        </w:rPr>
        <w:t>学</w:t>
      </w:r>
      <w:r>
        <w:t>学半”______</w:t>
      </w:r>
    </w:p>
    <w:p>
      <w:pPr>
        <w:spacing w:line="360" w:lineRule="auto"/>
        <w:jc w:val="left"/>
        <w:textAlignment w:val="center"/>
      </w:pPr>
      <w:r>
        <w:t>（2）将下列句子翻译成现代汉语。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是故学然后知不足，教然后知困。</w:t>
      </w:r>
    </w:p>
    <w:p>
      <w:pPr>
        <w:spacing w:line="360" w:lineRule="auto"/>
        <w:jc w:val="left"/>
        <w:textAlignment w:val="center"/>
      </w:pPr>
      <w:r>
        <w:t>（3）说说【甲】文的中心论点是什么？作者是怎样论述的？</w:t>
      </w:r>
      <w:r>
        <w:rPr>
          <w:rFonts w:hint="eastAsia"/>
        </w:rPr>
        <w:t>（3分）</w:t>
      </w:r>
    </w:p>
    <w:p>
      <w:pPr>
        <w:spacing w:line="360" w:lineRule="auto"/>
        <w:jc w:val="left"/>
        <w:textAlignment w:val="center"/>
      </w:pPr>
      <w:r>
        <w:t>（4）甲乙两文分别论述了什么内容？两文的主张分别是什么？</w:t>
      </w:r>
      <w:r>
        <w:rPr>
          <w:rFonts w:hint="eastAsia"/>
        </w:rPr>
        <w:t>（3分）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四、诗歌鉴赏</w:t>
      </w:r>
      <w:r>
        <w:rPr>
          <w:rFonts w:hint="eastAsia" w:ascii="宋体" w:hAnsi="宋体" w:cs="宋体"/>
          <w:b/>
        </w:rPr>
        <w:t>（5分）</w:t>
      </w:r>
    </w:p>
    <w:p>
      <w:pPr>
        <w:spacing w:line="360" w:lineRule="auto"/>
        <w:jc w:val="left"/>
        <w:textAlignment w:val="center"/>
      </w:pPr>
      <w:r>
        <w:t>17．阅读《卖炭翁》，完成问题。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卖炭翁，伐薪烧炭南山中。满面尘灰烟火色，两鬓苍苍十指黑。卖炭得钱何所营？身上衣裳口中食。可怜身上衣正单，心忧炭贱愿天寒。夜来城外一尺雪，晓驾炭车辗冰辙。牛困人饥日已高，市南门外泥中歇。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翩翩两骑来是谁？黄衣使者白衫儿。手把文书口称敕，回车叱牛牵向北。一车炭，千余斤，宫使驱将惜不得。半匹红纱一丈绫，系向牛头充炭直。</w:t>
      </w:r>
    </w:p>
    <w:p>
      <w:pPr>
        <w:spacing w:line="360" w:lineRule="auto"/>
        <w:jc w:val="left"/>
        <w:textAlignment w:val="center"/>
      </w:pPr>
      <w:r>
        <w:t>（1）“翩翩两骑来是谁”中的“翩翩”一词表现了宫使怎样的形象？</w:t>
      </w:r>
      <w:r>
        <w:rPr>
          <w:rFonts w:hint="eastAsia"/>
        </w:rPr>
        <w:t>（2分）</w:t>
      </w:r>
    </w:p>
    <w:p>
      <w:pPr>
        <w:spacing w:line="360" w:lineRule="auto"/>
        <w:jc w:val="left"/>
        <w:textAlignment w:val="center"/>
      </w:pPr>
      <w:r>
        <w:t>（2）这首诗表达了诗人怎样的思想感情？</w:t>
      </w:r>
      <w:r>
        <w:rPr>
          <w:rFonts w:hint="eastAsia"/>
        </w:rPr>
        <w:t>（3分）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五、作文</w:t>
      </w:r>
      <w:r>
        <w:rPr>
          <w:rFonts w:hint="eastAsia" w:ascii="宋体" w:hAnsi="宋体" w:cs="宋体"/>
          <w:b/>
        </w:rPr>
        <w:t>（50分）</w:t>
      </w:r>
    </w:p>
    <w:p>
      <w:pPr>
        <w:spacing w:line="360" w:lineRule="auto"/>
        <w:jc w:val="left"/>
        <w:textAlignment w:val="center"/>
      </w:pPr>
      <w:r>
        <w:t xml:space="preserve">18．请以“读 </w:t>
      </w:r>
      <w:r>
        <w:rPr>
          <w:u w:val="single"/>
        </w:rPr>
        <w:t xml:space="preserve">          </w:t>
      </w:r>
      <w:r>
        <w:t xml:space="preserve"> 我真 </w:t>
      </w:r>
      <w:r>
        <w:rPr>
          <w:u w:val="single"/>
        </w:rPr>
        <w:t xml:space="preserve">               </w:t>
      </w:r>
      <w:r>
        <w:t>”为题写一篇不少于600字的作文，抒写你阅读某本书或某篇文章之后的感悟，表达真情实感，认真工整书写，准确规范使用标点。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c4742a15bf349bdc50f537d8bea04ad" type="#_x0000_t75" style="height:49.7pt;width:73.9pt;" filled="f" o:preferrelative="t" stroked="f" coordsize="21600,21600">
          <v:path/>
          <v:fill on="f" focussize="0,0"/>
          <v:stroke on="f"/>
          <v:imagedata r:id="rId1" o:title="c4742a15bf349bdc50f537d8bea04ad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5YmI3NjJlZjg4YWQxZTk4ZDRiOGYwZmI5ODNkMzUifQ=="/>
  </w:docVars>
  <w:rsids>
    <w:rsidRoot w:val="00172A27"/>
    <w:rsid w:val="00005E7F"/>
    <w:rsid w:val="00007725"/>
    <w:rsid w:val="00007F12"/>
    <w:rsid w:val="000151F8"/>
    <w:rsid w:val="000233D3"/>
    <w:rsid w:val="00036B54"/>
    <w:rsid w:val="00041E6C"/>
    <w:rsid w:val="00051B3E"/>
    <w:rsid w:val="0006383F"/>
    <w:rsid w:val="0007342A"/>
    <w:rsid w:val="000B3EEC"/>
    <w:rsid w:val="000C628B"/>
    <w:rsid w:val="000E45EE"/>
    <w:rsid w:val="000F1199"/>
    <w:rsid w:val="000F2F39"/>
    <w:rsid w:val="00101389"/>
    <w:rsid w:val="0010257F"/>
    <w:rsid w:val="00102DDA"/>
    <w:rsid w:val="00103B88"/>
    <w:rsid w:val="00121EB1"/>
    <w:rsid w:val="00123510"/>
    <w:rsid w:val="001446D1"/>
    <w:rsid w:val="00145A51"/>
    <w:rsid w:val="00172A27"/>
    <w:rsid w:val="00175D91"/>
    <w:rsid w:val="0017644B"/>
    <w:rsid w:val="00186F48"/>
    <w:rsid w:val="00186F7B"/>
    <w:rsid w:val="0019742A"/>
    <w:rsid w:val="001D2506"/>
    <w:rsid w:val="001E7460"/>
    <w:rsid w:val="001F6917"/>
    <w:rsid w:val="00213292"/>
    <w:rsid w:val="00216A24"/>
    <w:rsid w:val="0023750D"/>
    <w:rsid w:val="00251A8C"/>
    <w:rsid w:val="00254170"/>
    <w:rsid w:val="00257828"/>
    <w:rsid w:val="00257DC5"/>
    <w:rsid w:val="002706F5"/>
    <w:rsid w:val="00286396"/>
    <w:rsid w:val="00290917"/>
    <w:rsid w:val="002A0C60"/>
    <w:rsid w:val="002A6F63"/>
    <w:rsid w:val="002C299C"/>
    <w:rsid w:val="002C7CFF"/>
    <w:rsid w:val="002D507C"/>
    <w:rsid w:val="002E45A4"/>
    <w:rsid w:val="002E4948"/>
    <w:rsid w:val="002E5DFD"/>
    <w:rsid w:val="00301A9D"/>
    <w:rsid w:val="00303F74"/>
    <w:rsid w:val="003138FE"/>
    <w:rsid w:val="003159D8"/>
    <w:rsid w:val="00316D99"/>
    <w:rsid w:val="0032378E"/>
    <w:rsid w:val="00347821"/>
    <w:rsid w:val="003568CF"/>
    <w:rsid w:val="003572AA"/>
    <w:rsid w:val="00365761"/>
    <w:rsid w:val="00373A6B"/>
    <w:rsid w:val="003748E5"/>
    <w:rsid w:val="00381FF2"/>
    <w:rsid w:val="003864E4"/>
    <w:rsid w:val="00396871"/>
    <w:rsid w:val="003A026F"/>
    <w:rsid w:val="003A5946"/>
    <w:rsid w:val="003B24CA"/>
    <w:rsid w:val="003B5366"/>
    <w:rsid w:val="003C6B2F"/>
    <w:rsid w:val="003F535E"/>
    <w:rsid w:val="003F56BD"/>
    <w:rsid w:val="00400922"/>
    <w:rsid w:val="004151FC"/>
    <w:rsid w:val="00415996"/>
    <w:rsid w:val="00425071"/>
    <w:rsid w:val="00442C6F"/>
    <w:rsid w:val="0045293E"/>
    <w:rsid w:val="004664E9"/>
    <w:rsid w:val="00467550"/>
    <w:rsid w:val="0047646C"/>
    <w:rsid w:val="004932BA"/>
    <w:rsid w:val="004C3D0B"/>
    <w:rsid w:val="004D04CE"/>
    <w:rsid w:val="004D2AA0"/>
    <w:rsid w:val="004E0021"/>
    <w:rsid w:val="004E6651"/>
    <w:rsid w:val="005049BA"/>
    <w:rsid w:val="00504C42"/>
    <w:rsid w:val="005106E2"/>
    <w:rsid w:val="00511974"/>
    <w:rsid w:val="00516B60"/>
    <w:rsid w:val="00520897"/>
    <w:rsid w:val="0052334D"/>
    <w:rsid w:val="00536DAC"/>
    <w:rsid w:val="00543C36"/>
    <w:rsid w:val="005573FA"/>
    <w:rsid w:val="0059474D"/>
    <w:rsid w:val="00596F75"/>
    <w:rsid w:val="005A2B35"/>
    <w:rsid w:val="005A6637"/>
    <w:rsid w:val="005D2D86"/>
    <w:rsid w:val="005F4C9B"/>
    <w:rsid w:val="00602828"/>
    <w:rsid w:val="00603EAF"/>
    <w:rsid w:val="00616A96"/>
    <w:rsid w:val="00623E9E"/>
    <w:rsid w:val="0062794E"/>
    <w:rsid w:val="006301C1"/>
    <w:rsid w:val="00633193"/>
    <w:rsid w:val="006350C9"/>
    <w:rsid w:val="00647751"/>
    <w:rsid w:val="00661634"/>
    <w:rsid w:val="006624B6"/>
    <w:rsid w:val="006625A4"/>
    <w:rsid w:val="00666335"/>
    <w:rsid w:val="00670F36"/>
    <w:rsid w:val="00691177"/>
    <w:rsid w:val="006918BC"/>
    <w:rsid w:val="00695D99"/>
    <w:rsid w:val="006C0C37"/>
    <w:rsid w:val="006C2522"/>
    <w:rsid w:val="006C43FD"/>
    <w:rsid w:val="006D10B3"/>
    <w:rsid w:val="006D1E92"/>
    <w:rsid w:val="006D2589"/>
    <w:rsid w:val="006D4734"/>
    <w:rsid w:val="006F0AC1"/>
    <w:rsid w:val="006F4433"/>
    <w:rsid w:val="006F70E6"/>
    <w:rsid w:val="006F7531"/>
    <w:rsid w:val="007178C8"/>
    <w:rsid w:val="00722D66"/>
    <w:rsid w:val="0072654B"/>
    <w:rsid w:val="00726A22"/>
    <w:rsid w:val="007360CC"/>
    <w:rsid w:val="00740103"/>
    <w:rsid w:val="007409DA"/>
    <w:rsid w:val="00746D94"/>
    <w:rsid w:val="00760A9F"/>
    <w:rsid w:val="00766EBA"/>
    <w:rsid w:val="00770D68"/>
    <w:rsid w:val="00771350"/>
    <w:rsid w:val="00790232"/>
    <w:rsid w:val="007A7F1E"/>
    <w:rsid w:val="007C12CB"/>
    <w:rsid w:val="007C735D"/>
    <w:rsid w:val="007D38CB"/>
    <w:rsid w:val="007D5B63"/>
    <w:rsid w:val="007F36F8"/>
    <w:rsid w:val="007F6808"/>
    <w:rsid w:val="0080521D"/>
    <w:rsid w:val="00827235"/>
    <w:rsid w:val="00830731"/>
    <w:rsid w:val="0083594D"/>
    <w:rsid w:val="008476B5"/>
    <w:rsid w:val="00871129"/>
    <w:rsid w:val="00874D08"/>
    <w:rsid w:val="00875691"/>
    <w:rsid w:val="008960FB"/>
    <w:rsid w:val="008A160E"/>
    <w:rsid w:val="008A487F"/>
    <w:rsid w:val="008A5EE8"/>
    <w:rsid w:val="008B77B5"/>
    <w:rsid w:val="008C7C90"/>
    <w:rsid w:val="008D4D09"/>
    <w:rsid w:val="008D6842"/>
    <w:rsid w:val="008D6E69"/>
    <w:rsid w:val="008E277E"/>
    <w:rsid w:val="008E4FDE"/>
    <w:rsid w:val="008E7B3A"/>
    <w:rsid w:val="009035FD"/>
    <w:rsid w:val="00916209"/>
    <w:rsid w:val="009163C5"/>
    <w:rsid w:val="009209C6"/>
    <w:rsid w:val="00934863"/>
    <w:rsid w:val="009442BF"/>
    <w:rsid w:val="00962DC1"/>
    <w:rsid w:val="00995828"/>
    <w:rsid w:val="009A12CC"/>
    <w:rsid w:val="009A53E0"/>
    <w:rsid w:val="009A561D"/>
    <w:rsid w:val="009B4926"/>
    <w:rsid w:val="009C1C78"/>
    <w:rsid w:val="009D7A9B"/>
    <w:rsid w:val="009E3677"/>
    <w:rsid w:val="009F2745"/>
    <w:rsid w:val="00A00FAD"/>
    <w:rsid w:val="00A01288"/>
    <w:rsid w:val="00A07F9D"/>
    <w:rsid w:val="00A120AE"/>
    <w:rsid w:val="00A16057"/>
    <w:rsid w:val="00A16BC7"/>
    <w:rsid w:val="00A432B2"/>
    <w:rsid w:val="00A52977"/>
    <w:rsid w:val="00A60B50"/>
    <w:rsid w:val="00A848E2"/>
    <w:rsid w:val="00A84FC2"/>
    <w:rsid w:val="00A86069"/>
    <w:rsid w:val="00A96E61"/>
    <w:rsid w:val="00AA0163"/>
    <w:rsid w:val="00AA28DA"/>
    <w:rsid w:val="00AA5305"/>
    <w:rsid w:val="00AE0DE5"/>
    <w:rsid w:val="00AE3286"/>
    <w:rsid w:val="00AF2446"/>
    <w:rsid w:val="00AF5599"/>
    <w:rsid w:val="00B11A14"/>
    <w:rsid w:val="00B30814"/>
    <w:rsid w:val="00B35CD1"/>
    <w:rsid w:val="00B4495B"/>
    <w:rsid w:val="00B53540"/>
    <w:rsid w:val="00B56BC2"/>
    <w:rsid w:val="00B74F3F"/>
    <w:rsid w:val="00B83093"/>
    <w:rsid w:val="00B9634D"/>
    <w:rsid w:val="00BC346C"/>
    <w:rsid w:val="00BC3BCC"/>
    <w:rsid w:val="00BF763F"/>
    <w:rsid w:val="00C02FC6"/>
    <w:rsid w:val="00C051D9"/>
    <w:rsid w:val="00C23480"/>
    <w:rsid w:val="00C26560"/>
    <w:rsid w:val="00C3132A"/>
    <w:rsid w:val="00C3171B"/>
    <w:rsid w:val="00C4246A"/>
    <w:rsid w:val="00C45FD9"/>
    <w:rsid w:val="00C46E36"/>
    <w:rsid w:val="00C51205"/>
    <w:rsid w:val="00C5222D"/>
    <w:rsid w:val="00C617BE"/>
    <w:rsid w:val="00C62E09"/>
    <w:rsid w:val="00C669AB"/>
    <w:rsid w:val="00C70B52"/>
    <w:rsid w:val="00C77692"/>
    <w:rsid w:val="00C96643"/>
    <w:rsid w:val="00CA2660"/>
    <w:rsid w:val="00CB3DD9"/>
    <w:rsid w:val="00CC6287"/>
    <w:rsid w:val="00CC672F"/>
    <w:rsid w:val="00CC6E86"/>
    <w:rsid w:val="00CD7EFE"/>
    <w:rsid w:val="00CE0069"/>
    <w:rsid w:val="00CE18B2"/>
    <w:rsid w:val="00CE2FD3"/>
    <w:rsid w:val="00CF6E86"/>
    <w:rsid w:val="00D15073"/>
    <w:rsid w:val="00D24B3F"/>
    <w:rsid w:val="00D25140"/>
    <w:rsid w:val="00D253BF"/>
    <w:rsid w:val="00D53558"/>
    <w:rsid w:val="00D54EBC"/>
    <w:rsid w:val="00D61A22"/>
    <w:rsid w:val="00D76277"/>
    <w:rsid w:val="00D95123"/>
    <w:rsid w:val="00DB2106"/>
    <w:rsid w:val="00DE6604"/>
    <w:rsid w:val="00DF1C7D"/>
    <w:rsid w:val="00DF4E9F"/>
    <w:rsid w:val="00E2428C"/>
    <w:rsid w:val="00E31C07"/>
    <w:rsid w:val="00E34678"/>
    <w:rsid w:val="00E36905"/>
    <w:rsid w:val="00E67C3B"/>
    <w:rsid w:val="00EA14A1"/>
    <w:rsid w:val="00EA2BF4"/>
    <w:rsid w:val="00EA4B82"/>
    <w:rsid w:val="00EC1DDB"/>
    <w:rsid w:val="00F01CE6"/>
    <w:rsid w:val="00F055CD"/>
    <w:rsid w:val="00F41EF6"/>
    <w:rsid w:val="00F437DC"/>
    <w:rsid w:val="00F52C3E"/>
    <w:rsid w:val="00F66D1B"/>
    <w:rsid w:val="00F92707"/>
    <w:rsid w:val="00F9407A"/>
    <w:rsid w:val="00FA06F0"/>
    <w:rsid w:val="00FA55BC"/>
    <w:rsid w:val="00FB532F"/>
    <w:rsid w:val="00FB75B5"/>
    <w:rsid w:val="00FC1A93"/>
    <w:rsid w:val="00FC7DA5"/>
    <w:rsid w:val="00FD2382"/>
    <w:rsid w:val="00FD65A2"/>
    <w:rsid w:val="00FD6C5E"/>
    <w:rsid w:val="00FF3A68"/>
    <w:rsid w:val="00FF3D57"/>
    <w:rsid w:val="00FF65E1"/>
    <w:rsid w:val="04022753"/>
    <w:rsid w:val="07A64E8C"/>
    <w:rsid w:val="08D410AB"/>
    <w:rsid w:val="09611125"/>
    <w:rsid w:val="0A5F3B90"/>
    <w:rsid w:val="0BD33622"/>
    <w:rsid w:val="0C7409AF"/>
    <w:rsid w:val="0EBD1213"/>
    <w:rsid w:val="0EC10406"/>
    <w:rsid w:val="0F451B2B"/>
    <w:rsid w:val="106F2E9B"/>
    <w:rsid w:val="11EA4AB4"/>
    <w:rsid w:val="13213B11"/>
    <w:rsid w:val="1B525DDE"/>
    <w:rsid w:val="1BB37D8B"/>
    <w:rsid w:val="23F9047C"/>
    <w:rsid w:val="26511091"/>
    <w:rsid w:val="284317B6"/>
    <w:rsid w:val="28EF5CEF"/>
    <w:rsid w:val="2B022650"/>
    <w:rsid w:val="2B4B70B2"/>
    <w:rsid w:val="2C7F52E2"/>
    <w:rsid w:val="2E09231E"/>
    <w:rsid w:val="2FE832C5"/>
    <w:rsid w:val="30915F8B"/>
    <w:rsid w:val="315B05EF"/>
    <w:rsid w:val="32276752"/>
    <w:rsid w:val="33A27040"/>
    <w:rsid w:val="395B4A7C"/>
    <w:rsid w:val="3AAA6663"/>
    <w:rsid w:val="3BDE4EF1"/>
    <w:rsid w:val="3C091E56"/>
    <w:rsid w:val="3D491FC1"/>
    <w:rsid w:val="40AE3541"/>
    <w:rsid w:val="418C414E"/>
    <w:rsid w:val="43204BBE"/>
    <w:rsid w:val="46374183"/>
    <w:rsid w:val="4DBD7CCF"/>
    <w:rsid w:val="51496B1C"/>
    <w:rsid w:val="51C455F7"/>
    <w:rsid w:val="53E64A95"/>
    <w:rsid w:val="549770D5"/>
    <w:rsid w:val="59D158BF"/>
    <w:rsid w:val="5A7341F3"/>
    <w:rsid w:val="62510F7A"/>
    <w:rsid w:val="625D3EFA"/>
    <w:rsid w:val="63E003DA"/>
    <w:rsid w:val="651B3E8B"/>
    <w:rsid w:val="67EF6DEC"/>
    <w:rsid w:val="68402157"/>
    <w:rsid w:val="685F576C"/>
    <w:rsid w:val="6B267A95"/>
    <w:rsid w:val="6D104E55"/>
    <w:rsid w:val="6EC25BF9"/>
    <w:rsid w:val="6F595902"/>
    <w:rsid w:val="6FD54AA3"/>
    <w:rsid w:val="6FF55511"/>
    <w:rsid w:val="72BC1561"/>
    <w:rsid w:val="738B05FB"/>
    <w:rsid w:val="74E34CD9"/>
    <w:rsid w:val="75912472"/>
    <w:rsid w:val="76170647"/>
    <w:rsid w:val="76FD3618"/>
    <w:rsid w:val="795048BD"/>
    <w:rsid w:val="7D4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left"/>
      <w:outlineLvl w:val="0"/>
    </w:pPr>
    <w:rPr>
      <w:rFonts w:ascii="宋体" w:hAnsi="宋体" w:cs="宋体"/>
      <w:b/>
      <w:color w:val="333333"/>
      <w:kern w:val="44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link w:val="20"/>
    <w:uiPriority w:val="99"/>
    <w:pPr>
      <w:widowControl/>
      <w:adjustRightInd w:val="0"/>
      <w:spacing w:before="100" w:beforeAutospacing="1" w:after="100" w:afterAutospacing="1" w:line="312" w:lineRule="atLeast"/>
      <w:jc w:val="left"/>
      <w:textAlignment w:val="baseline"/>
    </w:pPr>
    <w:rPr>
      <w:rFonts w:ascii="宋体" w:hAnsi="宋体"/>
      <w:kern w:val="0"/>
      <w:sz w:val="24"/>
      <w:szCs w:val="20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sub_title s0"/>
    <w:basedOn w:val="10"/>
    <w:qFormat/>
    <w:uiPriority w:val="0"/>
  </w:style>
  <w:style w:type="character" w:customStyle="1" w:styleId="16">
    <w:name w:val="页脚 字符"/>
    <w:link w:val="6"/>
    <w:uiPriority w:val="99"/>
    <w:rPr>
      <w:kern w:val="2"/>
      <w:sz w:val="18"/>
      <w:szCs w:val="22"/>
    </w:rPr>
  </w:style>
  <w:style w:type="character" w:customStyle="1" w:styleId="17">
    <w:name w:val="标题 1 字符"/>
    <w:link w:val="2"/>
    <w:uiPriority w:val="0"/>
    <w:rPr>
      <w:rFonts w:ascii="宋体" w:hAnsi="宋体" w:cs="宋体"/>
      <w:b/>
      <w:color w:val="333333"/>
      <w:kern w:val="44"/>
      <w:sz w:val="24"/>
      <w:szCs w:val="24"/>
    </w:rPr>
  </w:style>
  <w:style w:type="character" w:customStyle="1" w:styleId="18">
    <w:name w:val="页码1"/>
    <w:basedOn w:val="10"/>
    <w:qFormat/>
    <w:uiPriority w:val="0"/>
  </w:style>
  <w:style w:type="character" w:customStyle="1" w:styleId="19">
    <w:name w:val="纯文本 字符"/>
    <w:link w:val="4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普通(网站) 字符"/>
    <w:link w:val="8"/>
    <w:qFormat/>
    <w:uiPriority w:val="99"/>
    <w:rPr>
      <w:rFonts w:ascii="宋体" w:hAnsi="宋体"/>
      <w:sz w:val="24"/>
    </w:rPr>
  </w:style>
  <w:style w:type="paragraph" w:customStyle="1" w:styleId="21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6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5688</Words>
  <Characters>5832</Characters>
  <Lines>43</Lines>
  <Paragraphs>12</Paragraphs>
  <TotalTime>1</TotalTime>
  <ScaleCrop>false</ScaleCrop>
  <LinksUpToDate>false</LinksUpToDate>
  <CharactersWithSpaces>6049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2022-07-20T04:56:00Z</dcterms:created>
  <dc:description>网址：shop492842749.taobao.com</dc:description>
  <cp:keywords>微信号：DEM2008</cp:keywords>
  <dcterms:modified xsi:type="dcterms:W3CDTF">2022-12-16T11:26:22Z</dcterms:modified>
  <dc:subject>网址：shop492842749.taobao.com</dc:subject>
  <dc:title>网址：shop492842749.taobao.com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72C2601615D843E78191D8B144CA08B6</vt:lpwstr>
  </property>
</Properties>
</file>