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textAlignment w:val="center"/>
        <w:rPr>
          <w:rFonts w:ascii="宋体" w:hAnsi="宋体"/>
          <w:b/>
          <w:color w:val="FF0000"/>
          <w:sz w:val="32"/>
          <w:szCs w:val="32"/>
        </w:rPr>
      </w:pPr>
      <w:r>
        <w:rPr>
          <w:rFonts w:hint="eastAsia" w:ascii="宋体" w:hAnsi="宋体"/>
          <w:b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11772900</wp:posOffset>
            </wp:positionH>
            <wp:positionV relativeFrom="topMargin">
              <wp:posOffset>10566400</wp:posOffset>
            </wp:positionV>
            <wp:extent cx="330200" cy="457200"/>
            <wp:effectExtent l="0" t="0" r="0" b="0"/>
            <wp:wrapNone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FF0000"/>
          <w:sz w:val="32"/>
          <w:szCs w:val="32"/>
        </w:rPr>
        <w:t>期末综合测试（四）</w:t>
      </w:r>
    </w:p>
    <w:p>
      <w:pPr>
        <w:jc w:val="center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（考试时间：120分钟 总分：120分）</w:t>
      </w:r>
    </w:p>
    <w:p>
      <w:pPr>
        <w:rPr>
          <w:b/>
        </w:rPr>
      </w:pPr>
      <w:r>
        <w:rPr>
          <w:rFonts w:hint="eastAsia"/>
          <w:b/>
        </w:rPr>
        <w:t>一、积累与运用。</w:t>
      </w:r>
      <w:r>
        <w:rPr>
          <w:rFonts w:hint="eastAsia" w:ascii="宋体" w:hAnsi="宋体" w:cs="宋体"/>
          <w:b/>
        </w:rPr>
        <w:t>（28分）</w:t>
      </w:r>
    </w:p>
    <w:p>
      <w:pPr>
        <w:spacing w:line="360" w:lineRule="auto"/>
        <w:jc w:val="left"/>
        <w:textAlignment w:val="center"/>
      </w:pPr>
      <w:r>
        <w:t>1．阅读下面的文字，按要求作答。</w:t>
      </w:r>
      <w:r>
        <w:rPr>
          <w:rFonts w:hint="eastAsia"/>
        </w:rPr>
        <w:t>（6分）</w:t>
      </w:r>
    </w:p>
    <w:p>
      <w:pPr>
        <w:spacing w:line="360" w:lineRule="auto"/>
        <w:jc w:val="left"/>
        <w:textAlignment w:val="center"/>
        <w:rPr>
          <w:rFonts w:ascii="'Times New Roman'" w:hAnsi="'Times New Roman'" w:eastAsia="'Times New Roman'" w:cs="'Times New Roman'"/>
        </w:rPr>
      </w:pPr>
      <w:r>
        <w:rPr>
          <w:rFonts w:ascii="楷体" w:hAnsi="楷体" w:eastAsia="楷体" w:cs="楷体"/>
        </w:rPr>
        <w:t>武夷岩茶大红袍是福建武夷山的一大特产，因早春茶芽</w:t>
      </w:r>
      <w:r>
        <w:rPr>
          <w:rFonts w:ascii="楷体" w:hAnsi="楷体" w:eastAsia="楷体" w:cs="楷体"/>
          <w:em w:val="dot"/>
        </w:rPr>
        <w:t>萌</w:t>
      </w:r>
      <w:r>
        <w:rPr>
          <w:rFonts w:ascii="楷体" w:hAnsi="楷体" w:eastAsia="楷体" w:cs="楷体"/>
          <w:u w:val="single"/>
        </w:rPr>
        <w:t xml:space="preserve"> ① </w:t>
      </w:r>
      <w:r>
        <w:rPr>
          <w:rFonts w:ascii="楷体" w:hAnsi="楷体" w:eastAsia="楷体" w:cs="楷体"/>
        </w:rPr>
        <w:t>（A．</w:t>
      </w:r>
      <w:r>
        <w:t>ménɡ</w:t>
      </w:r>
      <w:r>
        <w:rPr>
          <w:rFonts w:ascii="楷体" w:hAnsi="楷体" w:eastAsia="楷体" w:cs="楷体"/>
        </w:rPr>
        <w:t xml:space="preserve"> B．</w:t>
      </w:r>
      <w:r>
        <w:t>míng</w:t>
      </w:r>
      <w:r>
        <w:rPr>
          <w:rFonts w:ascii="楷体" w:hAnsi="楷体" w:eastAsia="楷体" w:cs="楷体"/>
        </w:rPr>
        <w:t xml:space="preserve"> ）发时，远望通树艳红似火，仿若红袍披树，故名“大红袍”。其条形壮硕匀整，色泽绿褐鲜润，冲泡后茶汤呈深橙黄色，清澈艳丽，兼有红茶的甘</w:t>
      </w:r>
      <w:r>
        <w:t>chún</w:t>
      </w:r>
      <w:r>
        <w:rPr>
          <w:rFonts w:ascii="楷体" w:hAnsi="楷体" w:eastAsia="楷体" w:cs="楷体"/>
          <w:u w:val="single"/>
        </w:rPr>
        <w:t xml:space="preserve"> ② </w:t>
      </w:r>
      <w:r>
        <w:rPr>
          <w:rFonts w:ascii="楷体" w:hAnsi="楷体" w:eastAsia="楷体" w:cs="楷体"/>
        </w:rPr>
        <w:t>（A．醇</w:t>
      </w:r>
      <w:r>
        <w:rPr>
          <w:rFonts w:ascii="'Times New Roman'" w:hAnsi="'Times New Roman'" w:eastAsia="'Times New Roman'" w:cs="'Times New Roman'"/>
        </w:rPr>
        <w:t>   </w:t>
      </w:r>
      <w:r>
        <w:rPr>
          <w:rFonts w:ascii="楷体" w:hAnsi="楷体" w:eastAsia="楷体" w:cs="楷体"/>
        </w:rPr>
        <w:t>B．淳）、绿茶的清香。武夷岩茶大红袍独有的“岩骨花香”是由武夷山独特的生态环境、气候条件和</w:t>
      </w:r>
      <w:r>
        <w:rPr>
          <w:rFonts w:ascii="楷体" w:hAnsi="楷体" w:eastAsia="楷体" w:cs="楷体"/>
          <w:u w:val="single"/>
        </w:rPr>
        <w:t xml:space="preserve"> 甲 </w:t>
      </w:r>
      <w:r>
        <w:rPr>
          <w:rFonts w:ascii="楷体" w:hAnsi="楷体" w:eastAsia="楷体" w:cs="楷体"/>
        </w:rPr>
        <w:t>（A．精湛</w:t>
      </w:r>
      <w:r>
        <w:rPr>
          <w:rFonts w:ascii="'Times New Roman'" w:hAnsi="'Times New Roman'" w:eastAsia="'Times New Roman'" w:cs="'Times New Roman'"/>
        </w:rPr>
        <w:t>   </w:t>
      </w:r>
      <w:r>
        <w:rPr>
          <w:rFonts w:ascii="楷体" w:hAnsi="楷体" w:eastAsia="楷体" w:cs="楷体"/>
        </w:rPr>
        <w:t>B．精美）的传统制作技艺造就的。</w:t>
      </w:r>
    </w:p>
    <w:p>
      <w:pPr>
        <w:spacing w:line="360" w:lineRule="auto"/>
        <w:jc w:val="left"/>
        <w:textAlignment w:val="center"/>
        <w:rPr>
          <w:rFonts w:ascii="'Times New Roman'" w:hAnsi="'Times New Roman'" w:eastAsia="'Times New Roman'" w:cs="'Times New Roman'"/>
        </w:rPr>
      </w:pPr>
      <w:r>
        <w:rPr>
          <w:rFonts w:ascii="楷体" w:hAnsi="楷体" w:eastAsia="楷体" w:cs="楷体"/>
          <w:u w:val="single"/>
        </w:rPr>
        <w:t>武夷岩茶大红袍是中国茗苑中的奇葩，素有“茶中状元”</w:t>
      </w:r>
      <w:r>
        <w:rPr>
          <w:rFonts w:ascii="楷体" w:hAnsi="楷体" w:eastAsia="楷体" w:cs="楷体"/>
        </w:rPr>
        <w:t>。茶界泰斗陈椽老先生认为武夷岩茶</w:t>
      </w:r>
      <w:r>
        <w:rPr>
          <w:rFonts w:ascii="楷体" w:hAnsi="楷体" w:eastAsia="楷体" w:cs="楷体"/>
          <w:u w:val="single"/>
        </w:rPr>
        <w:t xml:space="preserve"> 乙 </w:t>
      </w:r>
      <w:r>
        <w:rPr>
          <w:rFonts w:ascii="楷体" w:hAnsi="楷体" w:eastAsia="楷体" w:cs="楷体"/>
        </w:rPr>
        <w:t>（A．精彩绝伦</w:t>
      </w:r>
      <w:r>
        <w:rPr>
          <w:rFonts w:ascii="'Times New Roman'" w:hAnsi="'Times New Roman'" w:eastAsia="'Times New Roman'" w:cs="'Times New Roman'"/>
        </w:rPr>
        <w:t>   </w:t>
      </w:r>
      <w:r>
        <w:rPr>
          <w:rFonts w:ascii="楷体" w:hAnsi="楷体" w:eastAsia="楷体" w:cs="楷体"/>
        </w:rPr>
        <w:t>B．无与伦比）的传统制作技艺是全世界最先进的，值得中国人民骄傲。2006年，武夷岩茶大红袍制作技艺列入第一批国家级非物质文化遗产名录。</w:t>
      </w:r>
    </w:p>
    <w:p>
      <w:pPr>
        <w:spacing w:line="360" w:lineRule="auto"/>
        <w:jc w:val="left"/>
        <w:textAlignment w:val="center"/>
      </w:pPr>
      <w:r>
        <w:t>（1）为文中①处加点字选择正确的读音，为②处拼音选择正确的汉字，只填序号。</w:t>
      </w:r>
      <w:r>
        <w:rPr>
          <w:rFonts w:hint="eastAsia"/>
        </w:rPr>
        <w:t>（2分）</w:t>
      </w:r>
    </w:p>
    <w:p>
      <w:pPr>
        <w:spacing w:line="360" w:lineRule="auto"/>
        <w:jc w:val="left"/>
        <w:textAlignment w:val="center"/>
      </w:pPr>
      <w:r>
        <w:rPr>
          <w:u w:val="single"/>
        </w:rPr>
        <w:t>①处</w:t>
      </w:r>
      <w:r>
        <w:t>___________________</w:t>
      </w:r>
      <w:r>
        <w:rPr>
          <w:u w:val="single"/>
        </w:rPr>
        <w:t>②处</w:t>
      </w:r>
      <w:r>
        <w:t>__________________</w:t>
      </w:r>
    </w:p>
    <w:p>
      <w:pPr>
        <w:spacing w:line="360" w:lineRule="auto"/>
        <w:jc w:val="left"/>
        <w:textAlignment w:val="center"/>
        <w:rPr>
          <w:b/>
          <w:bCs/>
        </w:rPr>
      </w:pPr>
      <w:r>
        <w:t>（2）为文中甲乙处选择符合语境的词语填入横线，</w:t>
      </w:r>
      <w:r>
        <w:rPr>
          <w:em w:val="dot"/>
        </w:rPr>
        <w:t>只填序号</w:t>
      </w:r>
      <w:r>
        <w:t>。</w:t>
      </w:r>
      <w:r>
        <w:rPr>
          <w:rFonts w:hint="eastAsia"/>
        </w:rPr>
        <w:t>（2分）</w:t>
      </w:r>
    </w:p>
    <w:p>
      <w:pPr>
        <w:spacing w:line="360" w:lineRule="auto"/>
        <w:jc w:val="left"/>
        <w:textAlignment w:val="center"/>
        <w:rPr>
          <w:b/>
          <w:bCs/>
        </w:rPr>
      </w:pPr>
      <w:r>
        <w:t>甲 _________________</w:t>
      </w:r>
      <w:r>
        <w:rPr>
          <w:rFonts w:ascii="'Times New Roman'" w:hAnsi="'Times New Roman'" w:eastAsia="'Times New Roman'" w:cs="'Times New Roman'"/>
        </w:rPr>
        <w:t>     </w:t>
      </w:r>
      <w:r>
        <w:t>乙</w:t>
      </w:r>
      <w:r>
        <w:rPr>
          <w:rFonts w:ascii="'Times New Roman'" w:hAnsi="'Times New Roman'" w:eastAsia="'Times New Roman'" w:cs="'Times New Roman'"/>
        </w:rPr>
        <w:t>   </w:t>
      </w:r>
      <w:r>
        <w:t xml:space="preserve">_________________ </w:t>
      </w:r>
    </w:p>
    <w:p>
      <w:pPr>
        <w:spacing w:line="360" w:lineRule="auto"/>
        <w:jc w:val="left"/>
        <w:textAlignment w:val="center"/>
        <w:rPr>
          <w:b/>
          <w:bCs/>
        </w:rPr>
      </w:pPr>
      <w:r>
        <w:t>（3）文中画线句有一处语病，请将</w:t>
      </w:r>
      <w:r>
        <w:rPr>
          <w:em w:val="dot"/>
        </w:rPr>
        <w:t>修改后</w:t>
      </w:r>
      <w:r>
        <w:t>的句子写在横线上。</w:t>
      </w:r>
      <w:r>
        <w:rPr>
          <w:rFonts w:hint="eastAsia"/>
        </w:rPr>
        <w:t>（2分）</w:t>
      </w:r>
    </w:p>
    <w:p>
      <w:pPr>
        <w:spacing w:line="360" w:lineRule="auto"/>
        <w:jc w:val="left"/>
        <w:textAlignment w:val="center"/>
      </w:pPr>
      <w:r>
        <w:t>原句：武夷岩茶是中国茗苑中的奇葩，素有“茶中状元”。</w:t>
      </w:r>
    </w:p>
    <w:p>
      <w:pPr>
        <w:spacing w:line="360" w:lineRule="auto"/>
        <w:jc w:val="left"/>
        <w:textAlignment w:val="center"/>
      </w:pPr>
      <w:r>
        <w:t>修改句：___________________________________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t>2．古诗文默写填空。</w:t>
      </w:r>
      <w:r>
        <w:rPr>
          <w:rFonts w:hint="eastAsia"/>
        </w:rPr>
        <w:t>（8分）</w:t>
      </w:r>
    </w:p>
    <w:p>
      <w:pPr>
        <w:spacing w:line="360" w:lineRule="auto"/>
        <w:jc w:val="left"/>
        <w:textAlignment w:val="center"/>
      </w:pPr>
      <w:r>
        <w:t>（1）关关雎鸠，________________。</w:t>
      </w:r>
    </w:p>
    <w:p>
      <w:pPr>
        <w:spacing w:line="360" w:lineRule="auto"/>
        <w:jc w:val="left"/>
        <w:textAlignment w:val="center"/>
      </w:pPr>
      <w:r>
        <w:t>（2）__________________，心忧炭贱愿天寒。</w:t>
      </w:r>
    </w:p>
    <w:p>
      <w:pPr>
        <w:spacing w:line="360" w:lineRule="auto"/>
        <w:jc w:val="left"/>
        <w:textAlignment w:val="center"/>
      </w:pPr>
      <w:r>
        <w:t>（3）蒹葭萋萋，____________________。</w:t>
      </w:r>
    </w:p>
    <w:p>
      <w:pPr>
        <w:spacing w:line="360" w:lineRule="auto"/>
        <w:jc w:val="left"/>
        <w:textAlignment w:val="center"/>
      </w:pPr>
      <w:r>
        <w:t>（4）_____________________，波撼岳阳城。</w:t>
      </w:r>
    </w:p>
    <w:p>
      <w:pPr>
        <w:spacing w:line="360" w:lineRule="auto"/>
        <w:jc w:val="left"/>
        <w:textAlignment w:val="center"/>
      </w:pPr>
      <w:r>
        <w:t>（5）青山横北郭，___________________。</w:t>
      </w:r>
    </w:p>
    <w:p>
      <w:pPr>
        <w:spacing w:line="360" w:lineRule="auto"/>
        <w:jc w:val="left"/>
        <w:textAlignment w:val="center"/>
      </w:pPr>
      <w:r>
        <w:t>（6）______________________，天涯若比邻。</w:t>
      </w:r>
    </w:p>
    <w:p>
      <w:pPr>
        <w:spacing w:line="360" w:lineRule="auto"/>
        <w:jc w:val="left"/>
        <w:textAlignment w:val="center"/>
      </w:pPr>
      <w:r>
        <w:t>（7）《茅屋为秋风所破歌》中表现作者博大无私的济世情怀的句子是：呜呼！______________________，____________________！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t>3．按要求填空。</w:t>
      </w:r>
      <w:r>
        <w:rPr>
          <w:rFonts w:hint="eastAsia"/>
        </w:rPr>
        <w:t>（3分）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“这是一部最好的艺术学徒修养读物，这也是一部充满着父爱的苦心孤诣、呕心沥血的教子篇。”——楼适夷</w:t>
      </w:r>
    </w:p>
    <w:p>
      <w:pPr>
        <w:spacing w:line="360" w:lineRule="auto"/>
        <w:jc w:val="left"/>
        <w:textAlignment w:val="center"/>
      </w:pPr>
      <w:r>
        <w:t>这部读物指的是____________，收集了______及其夫人写给两个儿子的家信100多封。书中他以____________为例教导儿子“恩之不深，自然爱之不切；爱之不切，弹出来自然也不够味儿；越是不够味儿，越是引不起兴趣”。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t>4．阅读下面的语段，按要求作答。</w:t>
      </w:r>
      <w:r>
        <w:rPr>
          <w:rFonts w:hint="eastAsia"/>
        </w:rPr>
        <w:t>（4分）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人，最宝贵的是生命。生命每个人只有一次。这仅有的一次生命应当这样度过呢？每当回忆往事的时候，能够不为虚度年华而悔恨，不因碌碌无为而羞耻；在临死的时候，他能够说：“我的整个生命和全部精力，都已经献给了世界上最壮丽的事业——为人类解放而斗争。”</w:t>
      </w:r>
    </w:p>
    <w:p>
      <w:pPr>
        <w:spacing w:line="360" w:lineRule="auto"/>
        <w:jc w:val="right"/>
        <w:textAlignment w:val="center"/>
      </w:pPr>
      <w:r>
        <w:t>（奥斯特洛夫斯基《钢铁是怎样炼成的》）</w:t>
      </w:r>
    </w:p>
    <w:p>
      <w:pPr>
        <w:spacing w:line="360" w:lineRule="auto"/>
        <w:jc w:val="left"/>
        <w:textAlignment w:val="center"/>
      </w:pPr>
      <w:r>
        <w:t>以上这段话是保尔对生命意义的认识，保尔是在什么情况下思考的？保尔为什么有这么深刻的认识？请简要回答。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t>5．阅读下面材料，回答问题。</w:t>
      </w:r>
      <w:r>
        <w:rPr>
          <w:rFonts w:hint="eastAsia"/>
        </w:rPr>
        <w:t>（7分）</w:t>
      </w:r>
    </w:p>
    <w:p>
      <w:pPr>
        <w:spacing w:line="360" w:lineRule="auto"/>
        <w:ind w:firstLine="420"/>
        <w:jc w:val="left"/>
        <w:textAlignment w:val="center"/>
      </w:pPr>
      <w:r>
        <w:t>【材料一】</w:t>
      </w:r>
    </w:p>
    <w:p>
      <w:pPr>
        <w:spacing w:line="360" w:lineRule="auto"/>
        <w:jc w:val="left"/>
        <w:textAlignment w:val="center"/>
        <w:rPr>
          <w:rFonts w:ascii="'Times New Roman'" w:hAnsi="'Times New Roman'" w:eastAsia="'Times New Roman'" w:cs="'Times New Roman'"/>
        </w:rPr>
      </w:pPr>
      <w:r>
        <w:rPr>
          <w:rFonts w:ascii="楷体" w:hAnsi="楷体" w:eastAsia="楷体" w:cs="楷体"/>
        </w:rPr>
        <w:t>新京快报讯</w:t>
      </w:r>
      <w:r>
        <w:rPr>
          <w:rFonts w:ascii="'Times New Roman'" w:hAnsi="'Times New Roman'" w:eastAsia="'Times New Roman'" w:cs="'Times New Roman'"/>
        </w:rPr>
        <w:t>   </w:t>
      </w:r>
      <w:r>
        <w:rPr>
          <w:rFonts w:ascii="楷体" w:hAnsi="楷体" w:eastAsia="楷体" w:cs="楷体"/>
        </w:rPr>
        <w:t>1月25日，微信发布《关于新型冠状病毒肺炎相关谣言专项治理的公告》，将对违规的信息内容进行删除处理，并视其违规程度对违规帐号进行阶梯式处罚：包括但不限于对帐号或帐号功能进行限期或永久封禁处理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t>【材料二】</w:t>
      </w:r>
      <w:r>
        <w:rPr>
          <w:rFonts w:ascii="楷体" w:hAnsi="楷体" w:eastAsia="楷体" w:cs="楷体"/>
        </w:rPr>
        <w:t>漫画。</w:t>
      </w:r>
    </w:p>
    <w:p>
      <w:pPr>
        <w:spacing w:line="360" w:lineRule="auto"/>
        <w:jc w:val="center"/>
        <w:textAlignment w:val="center"/>
      </w:pPr>
      <w:r>
        <w:pict>
          <v:shape id="_x0000_i1025" o:spt="75" type="#_x0000_t75" style="height:108.75pt;width:80.2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</w:pPr>
      <w:r>
        <w:t>（1）请用简洁的语言概括材料一的主要内容。</w:t>
      </w:r>
      <w:r>
        <w:rPr>
          <w:rFonts w:hint="eastAsia"/>
        </w:rPr>
        <w:t>（2分）</w:t>
      </w:r>
    </w:p>
    <w:p>
      <w:pPr>
        <w:spacing w:line="360" w:lineRule="auto"/>
        <w:jc w:val="left"/>
        <w:textAlignment w:val="center"/>
      </w:pPr>
      <w:r>
        <w:t>（2）请给【材料二】的漫画拟一个合适的标题并简要解说漫画内容及寓意。</w:t>
      </w:r>
      <w:r>
        <w:rPr>
          <w:rFonts w:hint="eastAsia"/>
        </w:rPr>
        <w:t>（5分）</w:t>
      </w:r>
    </w:p>
    <w:p>
      <w:pPr>
        <w:spacing w:line="360" w:lineRule="auto"/>
        <w:jc w:val="left"/>
        <w:textAlignment w:val="center"/>
      </w:pPr>
      <w:r>
        <w:t>标题：____________________________________</w:t>
      </w:r>
    </w:p>
    <w:p>
      <w:pPr>
        <w:spacing w:line="360" w:lineRule="auto"/>
        <w:jc w:val="left"/>
        <w:textAlignment w:val="center"/>
      </w:pPr>
      <w:r>
        <w:t>漫画内容：_____________________________________________________________</w:t>
      </w:r>
    </w:p>
    <w:p>
      <w:pPr>
        <w:spacing w:line="360" w:lineRule="auto"/>
        <w:jc w:val="left"/>
        <w:textAlignment w:val="center"/>
      </w:pPr>
      <w:r>
        <w:t>寓意：____________________________________________________________________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二、现代文阅读。</w:t>
      </w:r>
      <w:r>
        <w:rPr>
          <w:rFonts w:hint="eastAsia" w:ascii="宋体" w:hAnsi="宋体" w:cs="宋体"/>
          <w:b/>
        </w:rPr>
        <w:t>（25分）</w:t>
      </w:r>
    </w:p>
    <w:p>
      <w:pPr>
        <w:spacing w:line="360" w:lineRule="auto"/>
        <w:jc w:val="left"/>
        <w:textAlignment w:val="center"/>
      </w:pPr>
      <w:r>
        <w:t>阅读下面选文，回答问题。</w:t>
      </w:r>
      <w:r>
        <w:rPr>
          <w:rFonts w:hint="eastAsia"/>
        </w:rPr>
        <w:t>（15分）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故乡的风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①锦州风大。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②童年记忆里的风，有时在耳际嘶鸣，双眼便旋即做出眯起的样子，像是担心那风里的尘沙，还会吹进我的眼里。我知道这是瞬间的幻觉。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③最初，我对风的色彩的识别是黄色。其实，风不该有颜色，即使有，也是人的赋予，比如，风从海洋上吹过，说风是蓝色；从森林吹过，就是绿色；从雪山上吹过，就变成了白色。而家乡的风，与其它地方的风明显不同——它个性十足，生猛异常。那时，还没听过“沙尘暴”这个词，只知道“刮黄天儿”，风刮起，天空一片昏黄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④故乡的风之所以气势恢宏，是其中的沙尘充当了风的武器。那时的风与沙尘，像是从未分开过。风力助推沙尘</w:t>
      </w:r>
      <w:r>
        <w:rPr>
          <w:rFonts w:ascii="楷体" w:hAnsi="楷体" w:eastAsia="楷体" w:cs="楷体"/>
          <w:em w:val="dot"/>
        </w:rPr>
        <w:t>漫天席卷</w:t>
      </w:r>
      <w:r>
        <w:rPr>
          <w:rFonts w:ascii="楷体" w:hAnsi="楷体" w:eastAsia="楷体" w:cs="楷体"/>
        </w:rPr>
        <w:t>，掀翻了街口摆着糖果的摊板，刮跑了老爷爷头上的帽子。偶尔看见骑自行车的人，在风里歪扭一阵之后，不得不屈尊下驾，吃力地推车前行。有时在教室里正聚精会神地听讲，风猛然用力，让玻璃飞出窗框，在书桌上和地上“哗”地破碎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u w:val="single"/>
        </w:rPr>
      </w:pPr>
      <w:r>
        <w:rPr>
          <w:rFonts w:ascii="楷体" w:hAnsi="楷体" w:eastAsia="楷体" w:cs="楷体"/>
        </w:rPr>
        <w:t>⑤我和同伴们对风的防御，最早使用的是风镜。顾名思义，风镜就是防风的眼镜。从上小学的第一天起，我就开始戴风镜了。与书包一样，风镜是每个学生的“标配”。走进教室，摘下风镜，两眼周围湿湿的，时间久了，眼部泛出两个浅白的圈圈。在风大的季节，走在上下学的路上，自然躲不过风的袭扰。风从对面来，尘沙吹打在风镜上，会有“沙沙”的声响，眼前的路变得模糊不清。不知道何为“能见度”，只觉得路不在脚下。当我习惯地背过身去，风会把衣襟高高掀起，裤子突然变得异常肥大。</w:t>
      </w:r>
      <w:r>
        <w:rPr>
          <w:rFonts w:ascii="楷体" w:hAnsi="楷体" w:eastAsia="楷体" w:cs="楷体"/>
          <w:u w:val="single"/>
        </w:rPr>
        <w:t>沙粒打在后背上，能听见密密的“啪啪”声，仿佛是一阵暴雨的吹打。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⑥城南的小凌河岸，是放风筝的去处。小凌河在明朝开始有了好听的名字，称之为“凌川”“锦水”。童年时听老人说，锦州有“八景”，其一便是“锦水回纹”。我没看过有回纹的锦水，只看过它在雨季里咆哮，而雨季一过却干涸得滴水皆无。河的南岸几乎没有人烟，无水的河道与河岸连在一起，放风筝则视野开阔。我仅放过一次风筝，地点就在那里。记得那只风筝是用牛皮纸糊成的很大的“鹰”，父亲为之花费了多半天的时间。放风筝前，我找来好几个伙伴，想在他们面前炫耀一番。乘着晚秋的偏北风，“鹰”很快飞起来了，飞到河道的上空，颇有搏击长空的英姿，伙伴们开始欢呼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⑦年少不懂气象知识，也不知道其它地方，风是否也是这样的刮法。长大后，读“不知细叶谁裁出，二月春风似剪刀”“沾衣欲湿杏花雨，吹面不寒杨柳风”，便从心底仰羡江南，忽然觉得自己“生不逢地”。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⑧原以为，故乡风的大小怕是不易改变了。但故乡人却不甘心，坚持数年植树造林。上小学时，老师带学生植树，边植树边说，树多了，长高了，风就跑了。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⑨一种向往久了，便会跑进梦里。我多少次做过江南的梦，虽然是文字里的江南，但黄鹂翠柳、白鹭青天，还有茂林修竹、碧水微风，着实让我兴奋一阵。当然，故乡是变不了江南的。故乡的人也许和我一样，少不了做江南的梦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⑩梦做着做着，故乡竟然有了梦里的轮廓，大概是经过了四十年的光景，那轮廓渐渐清晰，渐渐现出了树，现出大片大片的密密的林，覆盖在城的周围，漫过山峦，漫过村庄，一直漫到很远很远的地方。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Cambria Math" w:hAnsi="Cambria Math" w:eastAsia="Cambria Math" w:cs="Cambria Math"/>
        </w:rPr>
        <w:t>⑪</w:t>
      </w:r>
      <w:r>
        <w:rPr>
          <w:rFonts w:ascii="楷体" w:hAnsi="楷体" w:eastAsia="楷体" w:cs="楷体"/>
        </w:rPr>
        <w:t>数不清的风筝，还在空中飘飞。河岸，确切地说是河的两岸，已被装点出缤纷的色彩。弯曲的小路，顺着河流蜿蜒伸展，间或有大片的绿草和好多种树。河水很是平静，像是过去的一切都不曾发生过。波光微微泛动，明亮而安谧，倒映的绿阴加重了几层水色。看得出来，流水不再是河道上的匆匆过客。鳞次栉比的高大楼宇，被纵横交错的黑色路面，分割成鲜亮的组群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Cambria Math" w:hAnsi="Cambria Math" w:eastAsia="Cambria Math" w:cs="Cambria Math"/>
        </w:rPr>
        <w:t>⑫</w:t>
      </w:r>
      <w:r>
        <w:rPr>
          <w:rFonts w:ascii="楷体" w:hAnsi="楷体" w:eastAsia="楷体" w:cs="楷体"/>
        </w:rPr>
        <w:t>故乡的风，依然在四季里行走，从未停歇，但它已失去身披黄色的凶猛。穿过绿树荫荫，送来阵阵洁净的清爽，露出透明的形态。记忆中和现实中，故乡的风究竟形态如何，又会带来怎样的回味和感受，也许，只有故乡人知道……</w:t>
      </w:r>
    </w:p>
    <w:p>
      <w:pPr>
        <w:spacing w:line="360" w:lineRule="auto"/>
        <w:jc w:val="right"/>
        <w:textAlignment w:val="center"/>
      </w:pPr>
      <w:r>
        <w:t>（选自2018年8月4日《人民日报》）</w:t>
      </w:r>
    </w:p>
    <w:p>
      <w:pPr>
        <w:spacing w:line="360" w:lineRule="auto"/>
        <w:jc w:val="left"/>
        <w:textAlignment w:val="center"/>
      </w:pPr>
      <w:r>
        <w:t>6．文章从哪些方面写了故乡的风？</w:t>
      </w:r>
      <w:r>
        <w:rPr>
          <w:rFonts w:hint="eastAsia"/>
        </w:rPr>
        <w:t>（3分）</w:t>
      </w:r>
    </w:p>
    <w:p>
      <w:pPr>
        <w:spacing w:line="360" w:lineRule="auto"/>
        <w:jc w:val="left"/>
        <w:textAlignment w:val="center"/>
      </w:pPr>
      <w:r>
        <w:t>7．</w:t>
      </w:r>
      <w:r>
        <w:rPr>
          <w:rFonts w:ascii="宋体" w:hAnsi="宋体"/>
        </w:rPr>
        <w:t>第④段加点词能否删去？请作出判断，并写出理</w:t>
      </w:r>
      <w:r>
        <w:t>由。</w:t>
      </w:r>
      <w:r>
        <w:rPr>
          <w:rFonts w:hint="eastAsia"/>
        </w:rPr>
        <w:t>（3分）</w:t>
      </w:r>
    </w:p>
    <w:p>
      <w:pPr>
        <w:spacing w:line="360" w:lineRule="auto"/>
        <w:ind w:firstLine="420" w:firstLineChars="200"/>
        <w:jc w:val="left"/>
        <w:textAlignment w:val="center"/>
      </w:pPr>
      <w:r>
        <w:t>风力助推沙尘</w:t>
      </w:r>
      <w:r>
        <w:rPr>
          <w:em w:val="dot"/>
        </w:rPr>
        <w:t>漫天席卷</w:t>
      </w:r>
      <w:r>
        <w:t>，掀翻了街口摆着糖果的摊板，刮跑了老爷爷头上的帽子。</w:t>
      </w:r>
    </w:p>
    <w:p>
      <w:pPr>
        <w:spacing w:line="360" w:lineRule="auto"/>
        <w:jc w:val="left"/>
        <w:textAlignment w:val="center"/>
      </w:pPr>
      <w:r>
        <w:t>8．简要</w:t>
      </w:r>
      <w:r>
        <w:rPr>
          <w:rFonts w:ascii="宋体" w:hAnsi="宋体"/>
        </w:rPr>
        <w:t>分析第⑧段在文中的作用</w:t>
      </w:r>
      <w:r>
        <w:t>。</w:t>
      </w:r>
      <w:r>
        <w:rPr>
          <w:rFonts w:hint="eastAsia"/>
        </w:rPr>
        <w:t>（3分）</w:t>
      </w:r>
    </w:p>
    <w:p>
      <w:pPr>
        <w:spacing w:line="360" w:lineRule="auto"/>
        <w:jc w:val="left"/>
        <w:textAlignment w:val="center"/>
      </w:pPr>
      <w:r>
        <w:t>9．联系</w:t>
      </w:r>
      <w:r>
        <w:rPr>
          <w:rFonts w:ascii="宋体" w:hAnsi="宋体"/>
        </w:rPr>
        <w:t>上下文，赏析第⑤段划线</w:t>
      </w:r>
      <w:r>
        <w:t>句子。</w:t>
      </w:r>
      <w:r>
        <w:rPr>
          <w:rFonts w:hint="eastAsia"/>
        </w:rPr>
        <w:t>（3分）</w:t>
      </w:r>
    </w:p>
    <w:p>
      <w:pPr>
        <w:spacing w:line="360" w:lineRule="auto"/>
        <w:ind w:firstLine="420" w:firstLineChars="200"/>
        <w:jc w:val="left"/>
        <w:textAlignment w:val="center"/>
      </w:pPr>
      <w:r>
        <w:t>沙粒打在</w:t>
      </w:r>
      <w:r>
        <w:rPr>
          <w:rFonts w:ascii="宋体" w:hAnsi="宋体"/>
        </w:rPr>
        <w:t>后背上，能听见密密的“啪啪”声，仿佛是一阵暴雨的</w:t>
      </w:r>
      <w:r>
        <w:t>吹打。</w:t>
      </w:r>
    </w:p>
    <w:p>
      <w:pPr>
        <w:spacing w:line="360" w:lineRule="auto"/>
        <w:jc w:val="left"/>
        <w:textAlignment w:val="center"/>
      </w:pPr>
      <w:r>
        <w:t>10．文</w:t>
      </w:r>
      <w:r>
        <w:rPr>
          <w:rFonts w:ascii="宋体" w:hAnsi="宋体"/>
        </w:rPr>
        <w:t>章以“故乡的风”为题有什么好</w:t>
      </w:r>
      <w:r>
        <w:t>处？</w:t>
      </w:r>
      <w:r>
        <w:rPr>
          <w:rFonts w:hint="eastAsia"/>
        </w:rPr>
        <w:t>（3分）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t>阅读下面的材料，完成各题。</w:t>
      </w:r>
      <w:r>
        <w:rPr>
          <w:rFonts w:hint="eastAsia"/>
        </w:rPr>
        <w:t>（10分）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【材料一】“无废城市”是以创新、协调、绿色、开放、共享的新发展理念为引领，通过推动形成绿色发展方式和生活方式，持续推进固体废物源头减量和资源化利用，最大限度减少填埋量，将固体废物环境影响降至最低的城市发展模式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我国将在全国范围内选择10个左右有条件、有基础、规模适当的城市，在全市域范围内开展“无废城市”建设试点。完成顶层设计引领、工业、农业、生活、风险防控、激发市场活力各方面的任务。并从组织领导、资金支持、监管执法、宣传引导等方面提供保障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2020年是完成任务的关键时间点：试点城市的大中型矿山达到绿色矿山建设要求和标准，其中煤矸石、煤泥等固体废物实现全部利用，基本建成废弃产品逆向回收体系，规模养殖场粪污处理设施装备配套率达到95%以上，畜禽粪污综合利用率达到75%以上，秸秆综合利用率达到85%以上，重点用膜区当季地膜回收率达到80%以上，基本实现同城快递环境友好型包装材料全面应用，全面落实生活垃圾收费制度，推行垃圾计量收费。在试点城市危险废物经营单位全面推行环境污染责任保险。</w:t>
      </w:r>
    </w:p>
    <w:p>
      <w:pPr>
        <w:spacing w:line="360" w:lineRule="auto"/>
        <w:jc w:val="righ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（摘编自国务院办公厅发布《“无废城市”建设试点工作方案》，《北京日报》2019年1月21日）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【材料二】我国每年新增固体废物100多亿吨，历史堆存总量高达600—700亿吨。固体废物产生强度高、利用不充分，部分城市“垃圾围城”问题十分突出，与人民日益增长的优美生态环境需要还有较大差距。而固废减量化、资源化和无害化的制度设计和实施的刚性不足，激励与约束机制不完善。目前不少地方在城市规划、产业布局、基础设施建设方面，在固废减量、回收利用与处置问题上考虑不足，严重影响城市经济社会可持续发展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所以早在2016年5月出台的“土十条”中，就明确要求强化工业废物处置工作，严厉打击非法处置危废行为。十九大报告和2018年国务院政府工作报告也明确提出要加强固废和垃圾处置。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固体废物处置分类处理流程图</w:t>
      </w:r>
    </w:p>
    <w:p>
      <w:pPr>
        <w:spacing w:line="360" w:lineRule="auto"/>
        <w:jc w:val="center"/>
        <w:textAlignment w:val="center"/>
      </w:pPr>
      <w:r>
        <w:pict>
          <v:shape id="_x0000_i1026" o:spt="75" type="#_x0000_t75" style="height:115.5pt;width:338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（摘编自《“无废城市”建设的背景、目的和手段知多少》，中国环保在线2019年1月28日）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【材料三】现阶段建立“无废城市”的多为发达国家，虽然纳入“无废”的废弃物种类有所不同，但没有将农业废弃物纳入“无废”目标。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绝大多数案例城市在制定“无废城市”目标前，均已有数十年甚至上百年的废弃物管理经验。其废弃物管理体系基本是政府主导、生产企业负责、家庭分类投放、废弃物处理商负责收集运输及处理，商业企业、建筑企业、工业企业则多为单独签约专门服务商。整体来看，由于废弃物管理体系较为完善，大多数案例城市征收的垃圾费已经能够完全覆盖相关支出，废弃物管理进入了良性运转轨道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有些城市的做法极为典范：奥克兰市根据新西兰环境部的政策要求轮胎、电子设备、包装等行业企业对其产品进行回收处理。旧金山市将弃物收集、处理均外包给废弃物处理公司，并一同制定城市的废弃物管理方案；开发专门的废弃物网页和APP并进行培训，展示废弃物分类及处理信息，并启动数据库供信息查询。马斯达尔城修建低能耗的地下平板货运系统，提升了运输效率，也减少了人工成本。</w:t>
      </w:r>
    </w:p>
    <w:p>
      <w:pPr>
        <w:spacing w:line="360" w:lineRule="auto"/>
        <w:ind w:firstLine="420"/>
        <w:jc w:val="right"/>
        <w:textAlignment w:val="center"/>
      </w:pPr>
      <w:r>
        <w:rPr>
          <w:rFonts w:ascii="楷体" w:hAnsi="楷体" w:eastAsia="楷体" w:cs="楷体"/>
        </w:rPr>
        <w:t>（摘编自蒙天宇《“无废城市”建设的国际经验及启示》，《中国环境报》2019年2月11日）</w:t>
      </w:r>
    </w:p>
    <w:p>
      <w:pPr>
        <w:spacing w:line="360" w:lineRule="auto"/>
        <w:jc w:val="left"/>
        <w:textAlignment w:val="center"/>
      </w:pPr>
      <w:r>
        <w:t>11．下列表述</w:t>
      </w:r>
      <w:r>
        <w:rPr>
          <w:em w:val="dot"/>
        </w:rPr>
        <w:t>不符合</w:t>
      </w:r>
      <w:r>
        <w:t>以上材料内容的一项是（</w:t>
      </w:r>
      <w:r>
        <w:rPr>
          <w:rFonts w:ascii="'Times New Roman'" w:hAnsi="'Times New Roman'" w:eastAsia="'Times New Roman'" w:cs="'Times New Roman'"/>
        </w:rPr>
        <w:t>     </w:t>
      </w:r>
      <w:r>
        <w:t>）。</w:t>
      </w:r>
      <w:r>
        <w:rPr>
          <w:rFonts w:hint="eastAsia"/>
        </w:rPr>
        <w:t>（2分）</w:t>
      </w:r>
    </w:p>
    <w:p>
      <w:pPr>
        <w:spacing w:line="360" w:lineRule="auto"/>
        <w:jc w:val="left"/>
        <w:textAlignment w:val="center"/>
      </w:pPr>
      <w:r>
        <w:t>A．“无废城市”是一种城市发展模式，我国将在全国范围内选择10个左右有条件、有基础、规模适当的城市，在全市域范围内开展建设试点。</w:t>
      </w:r>
    </w:p>
    <w:p>
      <w:pPr>
        <w:spacing w:line="360" w:lineRule="auto"/>
        <w:jc w:val="left"/>
        <w:textAlignment w:val="center"/>
      </w:pPr>
      <w:r>
        <w:t>B．想要城市经济社会可持续发展，就要努力在城市规划、产业布局、基础设施建设方面，在固废减量、回收利用与处置问题上考虑周全。</w:t>
      </w:r>
    </w:p>
    <w:p>
      <w:pPr>
        <w:spacing w:line="360" w:lineRule="auto"/>
        <w:jc w:val="left"/>
        <w:textAlignment w:val="center"/>
      </w:pPr>
      <w:r>
        <w:t>C．我国固体废物产生强度高、利用不充分，部分城市“垃圾围城”问题十分突出，与人民日益增长的优美生态环境需要还有较大差距。</w:t>
      </w:r>
    </w:p>
    <w:p>
      <w:pPr>
        <w:spacing w:line="360" w:lineRule="auto"/>
        <w:jc w:val="left"/>
        <w:textAlignment w:val="center"/>
      </w:pPr>
      <w:r>
        <w:t>D．多数发达国家建立“无废城市”没有将农业废弃物纳入“无废”目标，我国也没有将农业废弃物纳入考虑范围之内。</w:t>
      </w:r>
    </w:p>
    <w:p>
      <w:pPr>
        <w:spacing w:line="360" w:lineRule="auto"/>
        <w:jc w:val="left"/>
        <w:textAlignment w:val="center"/>
      </w:pPr>
      <w:r>
        <w:t>12．请用简洁的语言概括【材料二】中的固体废物处置分类处理流程图。（不超过80字）</w:t>
      </w:r>
      <w:r>
        <w:rPr>
          <w:rFonts w:hint="eastAsia"/>
        </w:rPr>
        <w:t>（4分）</w:t>
      </w:r>
    </w:p>
    <w:p>
      <w:pPr>
        <w:spacing w:line="360" w:lineRule="auto"/>
        <w:jc w:val="left"/>
        <w:textAlignment w:val="center"/>
      </w:pPr>
      <w:r>
        <w:t>13．阅读【材料三】，说说我国应该从国际“无废城市”案例中汲取哪些宝贵经验。请简要概括。</w:t>
      </w:r>
      <w:r>
        <w:rPr>
          <w:rFonts w:hint="eastAsia"/>
        </w:rPr>
        <w:t>（4分）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三、文言文阅读</w:t>
      </w:r>
      <w:r>
        <w:rPr>
          <w:rFonts w:hint="eastAsia" w:ascii="宋体" w:hAnsi="宋体" w:cs="宋体"/>
          <w:b/>
        </w:rPr>
        <w:t>（12分）</w:t>
      </w:r>
    </w:p>
    <w:p>
      <w:pPr>
        <w:spacing w:line="360" w:lineRule="auto"/>
        <w:ind w:firstLine="420"/>
        <w:jc w:val="center"/>
        <w:textAlignment w:val="center"/>
      </w:pPr>
      <w:r>
        <w:t>【甲】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从小丘西行百二十步，隔篁竹，闻水声，如鸣佩环，心乐之。伐竹取道，下见小潭，水尤清冽。全石以为底，近岸，卷石底以出，为坻，为屿，为堪，为岩。青树翠蔓，蒙络摇缀，参差披拂。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潭中鱼可百许头，皆若空游无所依。日光下澈，影布石上。佁然不动，俶尔远逝，往来翕忽，似与游者相乐。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潭西南而望，斗折蛇行，明灭可见。其岸势犬牙差互，不可知其源。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坐潭上，四面竹树环合，寂寥无人，凄神寒骨，悄怆幽邃。以其境过清，不可久居，乃记之而去。</w:t>
      </w:r>
    </w:p>
    <w:p>
      <w:pPr>
        <w:spacing w:line="360" w:lineRule="auto"/>
        <w:ind w:firstLine="420"/>
        <w:jc w:val="center"/>
        <w:textAlignment w:val="center"/>
      </w:pPr>
      <w:r>
        <w:t>【乙】</w:t>
      </w:r>
    </w:p>
    <w:p>
      <w:pPr>
        <w:spacing w:line="360" w:lineRule="auto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青溪之跳珠溅雪，亦无以异于诸泉，独其水色最奇。盖世间之色，其为正也间也，吾知之，独于碧不甚了然。今见此水，乃悟世间真有碧色。如秋天，如晓岚</w:t>
      </w:r>
      <w:r>
        <w:rPr>
          <w:rFonts w:ascii="楷体" w:hAnsi="楷体" w:eastAsia="楷体" w:cs="楷体"/>
          <w:vertAlign w:val="superscript"/>
        </w:rPr>
        <w:t>①</w:t>
      </w:r>
      <w:r>
        <w:rPr>
          <w:rFonts w:ascii="楷体" w:hAnsi="楷体" w:eastAsia="楷体" w:cs="楷体"/>
        </w:rPr>
        <w:t>；比之舍烟新柳则较浓，比之脱箨</w:t>
      </w:r>
      <w:r>
        <w:rPr>
          <w:rFonts w:ascii="楷体" w:hAnsi="楷体" w:eastAsia="楷体" w:cs="楷体"/>
          <w:vertAlign w:val="superscript"/>
        </w:rPr>
        <w:t>②</w:t>
      </w:r>
      <w:r>
        <w:rPr>
          <w:rFonts w:ascii="楷体" w:hAnsi="楷体" w:eastAsia="楷体" w:cs="楷体"/>
        </w:rPr>
        <w:t>初篁则较淡；温于玉，滑于纨</w:t>
      </w:r>
      <w:r>
        <w:rPr>
          <w:rFonts w:ascii="楷体" w:hAnsi="楷体" w:eastAsia="楷体" w:cs="楷体"/>
          <w:vertAlign w:val="superscript"/>
        </w:rPr>
        <w:t>③</w:t>
      </w:r>
      <w:r>
        <w:rPr>
          <w:rFonts w:ascii="楷体" w:hAnsi="楷体" w:eastAsia="楷体" w:cs="楷体"/>
        </w:rPr>
        <w:t>；至寒至腴，可拊</w:t>
      </w:r>
      <w:r>
        <w:rPr>
          <w:rFonts w:ascii="楷体" w:hAnsi="楷体" w:eastAsia="楷体" w:cs="楷体"/>
          <w:vertAlign w:val="superscript"/>
        </w:rPr>
        <w:t>④</w:t>
      </w:r>
      <w:r>
        <w:rPr>
          <w:rFonts w:ascii="楷体" w:hAnsi="楷体" w:eastAsia="楷体" w:cs="楷体"/>
        </w:rPr>
        <w:t>可餐。</w:t>
      </w:r>
    </w:p>
    <w:p>
      <w:pPr>
        <w:spacing w:line="360" w:lineRule="auto"/>
        <w:jc w:val="right"/>
        <w:textAlignment w:val="center"/>
      </w:pPr>
      <w:r>
        <w:t>（节选自袁中道《游青溪记》）</w:t>
      </w:r>
    </w:p>
    <w:p>
      <w:pPr>
        <w:spacing w:line="360" w:lineRule="auto"/>
        <w:jc w:val="left"/>
        <w:textAlignment w:val="center"/>
      </w:pPr>
      <w:r>
        <w:t>注：①岚：林中雾气。②箨（tuò）：竹笋皮，笋壳。③纨：白色的丝绢。④拊（fǔ）：抚摩。</w:t>
      </w:r>
    </w:p>
    <w:p>
      <w:pPr>
        <w:spacing w:line="360" w:lineRule="auto"/>
        <w:jc w:val="left"/>
        <w:textAlignment w:val="center"/>
      </w:pPr>
      <w:r>
        <w:t>14．解释下列句中加点的字词。</w:t>
      </w:r>
      <w:r>
        <w:rPr>
          <w:rFonts w:hint="eastAsia"/>
        </w:rPr>
        <w:t>（4分）</w:t>
      </w:r>
    </w:p>
    <w:p>
      <w:pPr>
        <w:spacing w:line="360" w:lineRule="auto"/>
        <w:jc w:val="left"/>
        <w:textAlignment w:val="center"/>
      </w:pPr>
      <w:r>
        <w:t>（1）水</w:t>
      </w:r>
      <w:r>
        <w:rPr>
          <w:em w:val="dot"/>
        </w:rPr>
        <w:t>尤</w:t>
      </w:r>
      <w:r>
        <w:t>清洌（              ）</w:t>
      </w:r>
    </w:p>
    <w:p>
      <w:pPr>
        <w:spacing w:line="360" w:lineRule="auto"/>
        <w:jc w:val="left"/>
        <w:textAlignment w:val="center"/>
      </w:pPr>
      <w:r>
        <w:t>（2）斗折</w:t>
      </w:r>
      <w:r>
        <w:rPr>
          <w:em w:val="dot"/>
        </w:rPr>
        <w:t>蛇行</w:t>
      </w:r>
      <w:r>
        <w:t>（               ）</w:t>
      </w:r>
    </w:p>
    <w:p>
      <w:pPr>
        <w:spacing w:line="360" w:lineRule="auto"/>
        <w:jc w:val="left"/>
        <w:textAlignment w:val="center"/>
      </w:pPr>
      <w:r>
        <w:t>（3）</w:t>
      </w:r>
      <w:r>
        <w:rPr>
          <w:em w:val="dot"/>
        </w:rPr>
        <w:t>独</w:t>
      </w:r>
      <w:r>
        <w:t>于碧不甚了然（            ）</w:t>
      </w:r>
    </w:p>
    <w:p>
      <w:pPr>
        <w:spacing w:line="360" w:lineRule="auto"/>
        <w:jc w:val="left"/>
        <w:textAlignment w:val="center"/>
      </w:pPr>
      <w:r>
        <w:t>（4）</w:t>
      </w:r>
      <w:r>
        <w:rPr>
          <w:em w:val="dot"/>
        </w:rPr>
        <w:t>亦</w:t>
      </w:r>
      <w:r>
        <w:t>无以异于诸泉（            ）</w:t>
      </w:r>
    </w:p>
    <w:p>
      <w:pPr>
        <w:spacing w:line="360" w:lineRule="auto"/>
        <w:jc w:val="left"/>
        <w:textAlignment w:val="center"/>
      </w:pPr>
      <w:r>
        <w:t>15．下列句中加点的字意思和用法相同的一项是（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  <w:r>
        <w:rPr>
          <w:rFonts w:hint="eastAsia"/>
        </w:rPr>
        <w:t>（2分）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A．全石以</w:t>
      </w:r>
      <w:r>
        <w:rPr>
          <w:em w:val="dot"/>
        </w:rPr>
        <w:t>为</w:t>
      </w:r>
      <w:r>
        <w:t>底</w:t>
      </w:r>
      <w:r>
        <w:rPr>
          <w:rFonts w:ascii="'Times New Roman'" w:hAnsi="'Times New Roman'" w:eastAsia="'Times New Roman'" w:cs="'Times New Roman'"/>
        </w:rPr>
        <w:t>   </w:t>
      </w:r>
      <w:r>
        <w:t>其</w:t>
      </w:r>
      <w:r>
        <w:rPr>
          <w:em w:val="dot"/>
        </w:rPr>
        <w:t>为</w:t>
      </w:r>
      <w:r>
        <w:t>正也间也</w:t>
      </w:r>
      <w:r>
        <w:tab/>
      </w:r>
      <w:r>
        <w:t>B．</w:t>
      </w:r>
      <w:r>
        <w:rPr>
          <w:em w:val="dot"/>
        </w:rPr>
        <w:t>可</w:t>
      </w:r>
      <w:r>
        <w:t>拊可餐</w:t>
      </w:r>
      <w:r>
        <w:rPr>
          <w:rFonts w:ascii="'Times New Roman'" w:hAnsi="'Times New Roman'" w:eastAsia="'Times New Roman'" w:cs="'Times New Roman'"/>
        </w:rPr>
        <w:t>   </w:t>
      </w:r>
      <w:r>
        <w:t>潭中鱼</w:t>
      </w:r>
      <w:r>
        <w:rPr>
          <w:em w:val="dot"/>
        </w:rPr>
        <w:t>可</w:t>
      </w:r>
      <w:r>
        <w:t>百许头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</w:t>
      </w:r>
      <w:r>
        <w:rPr>
          <w:em w:val="dot"/>
        </w:rPr>
        <w:t>如</w:t>
      </w:r>
      <w:r>
        <w:t>鸣佩环</w:t>
      </w:r>
      <w:r>
        <w:rPr>
          <w:rFonts w:ascii="'Times New Roman'" w:hAnsi="'Times New Roman'" w:eastAsia="'Times New Roman'" w:cs="'Times New Roman'"/>
        </w:rPr>
        <w:t>   </w:t>
      </w:r>
      <w:r>
        <w:rPr>
          <w:em w:val="dot"/>
        </w:rPr>
        <w:t>如</w:t>
      </w:r>
      <w:r>
        <w:t>秋天</w:t>
      </w:r>
      <w:r>
        <w:tab/>
      </w:r>
      <w:r>
        <w:t>D．心乐</w:t>
      </w:r>
      <w:r>
        <w:rPr>
          <w:em w:val="dot"/>
        </w:rPr>
        <w:t>之</w:t>
      </w:r>
      <w:r>
        <w:rPr>
          <w:rFonts w:ascii="'Times New Roman'" w:hAnsi="'Times New Roman'" w:eastAsia="'Times New Roman'" w:cs="'Times New Roman'"/>
        </w:rPr>
        <w:t>   </w:t>
      </w:r>
      <w:r>
        <w:t>盖世间</w:t>
      </w:r>
      <w:r>
        <w:rPr>
          <w:em w:val="dot"/>
        </w:rPr>
        <w:t>之</w:t>
      </w:r>
      <w:r>
        <w:t>色</w:t>
      </w:r>
    </w:p>
    <w:p>
      <w:pPr>
        <w:spacing w:line="360" w:lineRule="auto"/>
        <w:jc w:val="left"/>
        <w:textAlignment w:val="center"/>
      </w:pPr>
      <w:r>
        <w:t>16．把下列句子翻译成现代汉语。</w:t>
      </w:r>
      <w:r>
        <w:rPr>
          <w:rFonts w:hint="eastAsia"/>
        </w:rPr>
        <w:t>（4分）</w:t>
      </w:r>
    </w:p>
    <w:p>
      <w:pPr>
        <w:spacing w:line="360" w:lineRule="auto"/>
        <w:jc w:val="left"/>
        <w:textAlignment w:val="center"/>
      </w:pPr>
      <w:r>
        <w:t>（1）以其境过清，不可久居，乃记之而去。</w:t>
      </w:r>
    </w:p>
    <w:p>
      <w:pPr>
        <w:spacing w:line="360" w:lineRule="auto"/>
        <w:jc w:val="left"/>
        <w:textAlignment w:val="center"/>
      </w:pPr>
      <w:r>
        <w:t>（2）今见此水，乃悟世间真有碧色。</w:t>
      </w:r>
    </w:p>
    <w:p>
      <w:pPr>
        <w:spacing w:line="360" w:lineRule="auto"/>
        <w:jc w:val="left"/>
        <w:textAlignment w:val="center"/>
      </w:pPr>
      <w:r>
        <w:t>17．关于（甲）（乙）两个语段评说不正确的一项是（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  <w:r>
        <w:rPr>
          <w:rFonts w:hint="eastAsia"/>
        </w:rPr>
        <w:t>（2分）</w:t>
      </w:r>
    </w:p>
    <w:p>
      <w:pPr>
        <w:spacing w:line="360" w:lineRule="auto"/>
        <w:jc w:val="left"/>
        <w:textAlignment w:val="center"/>
      </w:pPr>
      <w:r>
        <w:t>A．甲文中作者的情绪由乐到忧，从“心乐之”“似与游者相乐”可以看出其“乐”；从“凄神寒骨，悄怆幽邃”可以看出其“忧”。</w:t>
      </w:r>
    </w:p>
    <w:p>
      <w:pPr>
        <w:spacing w:line="360" w:lineRule="auto"/>
        <w:jc w:val="left"/>
        <w:textAlignment w:val="center"/>
      </w:pPr>
      <w:r>
        <w:t>B．语段甲：用潭中的石、鱼、日光、影等从正面描绘了小石潭水的清澈。</w:t>
      </w:r>
    </w:p>
    <w:p>
      <w:pPr>
        <w:spacing w:line="360" w:lineRule="auto"/>
        <w:jc w:val="left"/>
        <w:textAlignment w:val="center"/>
      </w:pPr>
      <w:r>
        <w:t>C．语段乙：用“秋天”“晚岚”“含烟新柳”“脱箨初篁”等比喻水色。</w:t>
      </w:r>
    </w:p>
    <w:p>
      <w:pPr>
        <w:spacing w:line="360" w:lineRule="auto"/>
        <w:jc w:val="left"/>
        <w:textAlignment w:val="center"/>
      </w:pPr>
      <w:r>
        <w:t>D．语段乙：借对青溪江水碧色的描绘，表达了他对青溪的喜爱之情。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四、诗歌鉴赏</w:t>
      </w:r>
      <w:r>
        <w:rPr>
          <w:rFonts w:hint="eastAsia" w:ascii="宋体" w:hAnsi="宋体" w:cs="宋体"/>
          <w:b/>
        </w:rPr>
        <w:t>（5分）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卖炭翁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白居易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卖炭翁，伐薪烧炭南山中。满面尘灰烟火色，两鬓苍苍十指黑。卖炭得钱何所营？身上衣裳口中食。可怜身上衣正单，心忧炭贱愿天寒。夜来城外一尺雪，晓驾炭车辗冰辙。牛困人饥日已高，市南门外泥中歇。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翩翩两骑来是谁？黄衣使者白衫儿。手把文书口称敕，回车叱牛牵向北。一车炭，千余斤，宫使驱将惜不得。半匹红纱一丈绫，系向牛头充炭直。</w:t>
      </w:r>
    </w:p>
    <w:p>
      <w:pPr>
        <w:spacing w:line="360" w:lineRule="auto"/>
        <w:jc w:val="left"/>
        <w:textAlignment w:val="center"/>
      </w:pPr>
      <w:r>
        <w:t>18．这首叙事诗先讲述了卖炭老人“___________________”和驾车运炭的经历，接着写了老人“卖炭得钱”的期望破灭之时___________________的心情，揭露了当时___________________的社会现实。</w:t>
      </w:r>
      <w:r>
        <w:rPr>
          <w:rFonts w:hint="eastAsia"/>
        </w:rPr>
        <w:t>（3分）</w:t>
      </w:r>
    </w:p>
    <w:p>
      <w:pPr>
        <w:spacing w:line="360" w:lineRule="auto"/>
        <w:jc w:val="left"/>
        <w:textAlignment w:val="center"/>
      </w:pPr>
      <w:r>
        <w:t>19．古诗中叠词的运用可以使人物形象更加鲜明突出。说说本诗所用的两处叠词是如何刻画人物、表达诗人情感的。</w:t>
      </w:r>
      <w:r>
        <w:rPr>
          <w:rFonts w:hint="eastAsia"/>
        </w:rPr>
        <w:t>（2分）</w:t>
      </w:r>
    </w:p>
    <w:p>
      <w:pPr>
        <w:spacing w:line="360" w:lineRule="auto"/>
        <w:jc w:val="left"/>
        <w:textAlignment w:val="center"/>
      </w:pPr>
      <w:r>
        <w:t>答：_____________________________________________________________________________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五、作文</w:t>
      </w:r>
      <w:r>
        <w:rPr>
          <w:rFonts w:hint="eastAsia" w:ascii="宋体" w:hAnsi="宋体" w:cs="宋体"/>
          <w:b/>
        </w:rPr>
        <w:t>（50分）</w:t>
      </w:r>
    </w:p>
    <w:p>
      <w:pPr>
        <w:spacing w:line="360" w:lineRule="auto"/>
        <w:jc w:val="left"/>
        <w:textAlignment w:val="center"/>
      </w:pPr>
      <w:r>
        <w:t>20．题目：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号角声声，鼓舞我们不断前行。身处困境时，嘹亮的号角激发我们奋起的斗志；陷入迷茫时，嘹亮的号角指明我们前进的方向；取得成功时，嘹亮的号角警醒我们不忘初心再出发……</w:t>
      </w:r>
    </w:p>
    <w:p>
      <w:pPr>
        <w:spacing w:line="360" w:lineRule="auto"/>
        <w:jc w:val="left"/>
        <w:textAlignment w:val="center"/>
      </w:pPr>
      <w:r>
        <w:t>请以“号角嘹亮”为题，写一篇文章。不限文体（诗歌除外）。</w:t>
      </w:r>
    </w:p>
    <w:p>
      <w:pPr>
        <w:spacing w:line="360" w:lineRule="auto"/>
        <w:jc w:val="left"/>
        <w:textAlignment w:val="center"/>
      </w:pPr>
      <w:r>
        <w:t>要求：（1）请将作文题目写在答题纸上。（2）作文内容积极向上。（3）字数在600-800之间。（4）不要出现所在学校的校名或师生姓名。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27" o:spt="75" alt="c4742a15bf349bdc50f537d8bea04ad" type="#_x0000_t75" style="height:49.7pt;width:73.9pt;" filled="f" o:preferrelative="t" stroked="f" coordsize="21600,21600">
          <v:path/>
          <v:fill on="f" focussize="0,0"/>
          <v:stroke on="f"/>
          <v:imagedata r:id="rId1" o:title="c4742a15bf349bdc50f537d8bea04ad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I5YmI3NjJlZjg4YWQxZTk4ZDRiOGYwZmI5ODNkMzUifQ=="/>
  </w:docVars>
  <w:rsids>
    <w:rsidRoot w:val="00172A27"/>
    <w:rsid w:val="00005E7F"/>
    <w:rsid w:val="00007725"/>
    <w:rsid w:val="00007F12"/>
    <w:rsid w:val="000151F8"/>
    <w:rsid w:val="000233D3"/>
    <w:rsid w:val="00036B54"/>
    <w:rsid w:val="00041E6C"/>
    <w:rsid w:val="00050829"/>
    <w:rsid w:val="00051B3E"/>
    <w:rsid w:val="0006383F"/>
    <w:rsid w:val="0007342A"/>
    <w:rsid w:val="000B3EEC"/>
    <w:rsid w:val="000C628B"/>
    <w:rsid w:val="000E45EE"/>
    <w:rsid w:val="000F1199"/>
    <w:rsid w:val="000F2F39"/>
    <w:rsid w:val="00101389"/>
    <w:rsid w:val="0010257F"/>
    <w:rsid w:val="00102DDA"/>
    <w:rsid w:val="00103B88"/>
    <w:rsid w:val="00121EB1"/>
    <w:rsid w:val="00123510"/>
    <w:rsid w:val="001446D1"/>
    <w:rsid w:val="00145A51"/>
    <w:rsid w:val="00172A27"/>
    <w:rsid w:val="00175D91"/>
    <w:rsid w:val="0017644B"/>
    <w:rsid w:val="00186F48"/>
    <w:rsid w:val="00186F7B"/>
    <w:rsid w:val="0019742A"/>
    <w:rsid w:val="001D2506"/>
    <w:rsid w:val="001E7460"/>
    <w:rsid w:val="001F6917"/>
    <w:rsid w:val="00213292"/>
    <w:rsid w:val="00216A24"/>
    <w:rsid w:val="00222BED"/>
    <w:rsid w:val="0023750D"/>
    <w:rsid w:val="00251A8C"/>
    <w:rsid w:val="00254170"/>
    <w:rsid w:val="00257828"/>
    <w:rsid w:val="00257DC5"/>
    <w:rsid w:val="002706F5"/>
    <w:rsid w:val="00286396"/>
    <w:rsid w:val="00290917"/>
    <w:rsid w:val="002A0C60"/>
    <w:rsid w:val="002A6F63"/>
    <w:rsid w:val="002C299C"/>
    <w:rsid w:val="002C7CFF"/>
    <w:rsid w:val="002D507C"/>
    <w:rsid w:val="002E45A4"/>
    <w:rsid w:val="002E4948"/>
    <w:rsid w:val="002E5DFD"/>
    <w:rsid w:val="00301A9D"/>
    <w:rsid w:val="00303F74"/>
    <w:rsid w:val="003138FE"/>
    <w:rsid w:val="003159D8"/>
    <w:rsid w:val="00316D99"/>
    <w:rsid w:val="0032378E"/>
    <w:rsid w:val="00347821"/>
    <w:rsid w:val="003572AA"/>
    <w:rsid w:val="00365761"/>
    <w:rsid w:val="00373A6B"/>
    <w:rsid w:val="003748E5"/>
    <w:rsid w:val="003864E4"/>
    <w:rsid w:val="00396871"/>
    <w:rsid w:val="003A026F"/>
    <w:rsid w:val="003A5946"/>
    <w:rsid w:val="003B24CA"/>
    <w:rsid w:val="003B5366"/>
    <w:rsid w:val="003C6B2F"/>
    <w:rsid w:val="003F535E"/>
    <w:rsid w:val="003F56BD"/>
    <w:rsid w:val="00400922"/>
    <w:rsid w:val="004151FC"/>
    <w:rsid w:val="00415996"/>
    <w:rsid w:val="00425071"/>
    <w:rsid w:val="00442C6F"/>
    <w:rsid w:val="0045293E"/>
    <w:rsid w:val="004664E9"/>
    <w:rsid w:val="00467550"/>
    <w:rsid w:val="0047646C"/>
    <w:rsid w:val="004823EB"/>
    <w:rsid w:val="004932BA"/>
    <w:rsid w:val="004C3D0B"/>
    <w:rsid w:val="004D04CE"/>
    <w:rsid w:val="004D2AA0"/>
    <w:rsid w:val="004E0021"/>
    <w:rsid w:val="004E6651"/>
    <w:rsid w:val="005049BA"/>
    <w:rsid w:val="00504C42"/>
    <w:rsid w:val="005106E2"/>
    <w:rsid w:val="00511974"/>
    <w:rsid w:val="00516B60"/>
    <w:rsid w:val="00520897"/>
    <w:rsid w:val="0052334D"/>
    <w:rsid w:val="00536DAC"/>
    <w:rsid w:val="00543C36"/>
    <w:rsid w:val="005573FA"/>
    <w:rsid w:val="0059474D"/>
    <w:rsid w:val="00596F75"/>
    <w:rsid w:val="00597B54"/>
    <w:rsid w:val="005A2B35"/>
    <w:rsid w:val="005A6637"/>
    <w:rsid w:val="005D2D86"/>
    <w:rsid w:val="005F4C9B"/>
    <w:rsid w:val="00602828"/>
    <w:rsid w:val="00603EAF"/>
    <w:rsid w:val="00616A96"/>
    <w:rsid w:val="00623E9E"/>
    <w:rsid w:val="006301C1"/>
    <w:rsid w:val="00633193"/>
    <w:rsid w:val="006350C9"/>
    <w:rsid w:val="00647751"/>
    <w:rsid w:val="00661634"/>
    <w:rsid w:val="006624B6"/>
    <w:rsid w:val="006625A4"/>
    <w:rsid w:val="00666335"/>
    <w:rsid w:val="00670F36"/>
    <w:rsid w:val="00691177"/>
    <w:rsid w:val="006918BC"/>
    <w:rsid w:val="00695D99"/>
    <w:rsid w:val="006C0C37"/>
    <w:rsid w:val="006C2522"/>
    <w:rsid w:val="006C43FD"/>
    <w:rsid w:val="006D10B3"/>
    <w:rsid w:val="006D1E92"/>
    <w:rsid w:val="006D2589"/>
    <w:rsid w:val="006D4734"/>
    <w:rsid w:val="006F0AC1"/>
    <w:rsid w:val="006F4433"/>
    <w:rsid w:val="006F70E6"/>
    <w:rsid w:val="006F7531"/>
    <w:rsid w:val="007178C8"/>
    <w:rsid w:val="00722D66"/>
    <w:rsid w:val="0072654B"/>
    <w:rsid w:val="00726A22"/>
    <w:rsid w:val="007360CC"/>
    <w:rsid w:val="00740103"/>
    <w:rsid w:val="007409DA"/>
    <w:rsid w:val="00746D94"/>
    <w:rsid w:val="00760A9F"/>
    <w:rsid w:val="00766EBA"/>
    <w:rsid w:val="00770D68"/>
    <w:rsid w:val="00771350"/>
    <w:rsid w:val="00776FAF"/>
    <w:rsid w:val="00790232"/>
    <w:rsid w:val="007A7F1E"/>
    <w:rsid w:val="007C12CB"/>
    <w:rsid w:val="007C735D"/>
    <w:rsid w:val="007D38CB"/>
    <w:rsid w:val="007D5B63"/>
    <w:rsid w:val="007F36F8"/>
    <w:rsid w:val="007F6808"/>
    <w:rsid w:val="0080521D"/>
    <w:rsid w:val="00827235"/>
    <w:rsid w:val="0083594D"/>
    <w:rsid w:val="008476B5"/>
    <w:rsid w:val="00871129"/>
    <w:rsid w:val="00874D08"/>
    <w:rsid w:val="00875691"/>
    <w:rsid w:val="008960FB"/>
    <w:rsid w:val="008A160E"/>
    <w:rsid w:val="008A487F"/>
    <w:rsid w:val="008A5EE8"/>
    <w:rsid w:val="008B77B5"/>
    <w:rsid w:val="008C7C90"/>
    <w:rsid w:val="008D4D09"/>
    <w:rsid w:val="008D6842"/>
    <w:rsid w:val="008D6E69"/>
    <w:rsid w:val="008E277E"/>
    <w:rsid w:val="008E4FDE"/>
    <w:rsid w:val="008E7B3A"/>
    <w:rsid w:val="009035FD"/>
    <w:rsid w:val="00916209"/>
    <w:rsid w:val="009163C5"/>
    <w:rsid w:val="009209C6"/>
    <w:rsid w:val="00934863"/>
    <w:rsid w:val="009442BF"/>
    <w:rsid w:val="00962DC1"/>
    <w:rsid w:val="00995828"/>
    <w:rsid w:val="009A12CC"/>
    <w:rsid w:val="009A53E0"/>
    <w:rsid w:val="009A561D"/>
    <w:rsid w:val="009B4926"/>
    <w:rsid w:val="009E3677"/>
    <w:rsid w:val="009F2745"/>
    <w:rsid w:val="00A00FAD"/>
    <w:rsid w:val="00A01288"/>
    <w:rsid w:val="00A07F9D"/>
    <w:rsid w:val="00A120AE"/>
    <w:rsid w:val="00A16057"/>
    <w:rsid w:val="00A16BC7"/>
    <w:rsid w:val="00A432B2"/>
    <w:rsid w:val="00A52977"/>
    <w:rsid w:val="00A60B50"/>
    <w:rsid w:val="00A848E2"/>
    <w:rsid w:val="00A84FC2"/>
    <w:rsid w:val="00A86069"/>
    <w:rsid w:val="00A96E61"/>
    <w:rsid w:val="00AA0163"/>
    <w:rsid w:val="00AA28DA"/>
    <w:rsid w:val="00AA5305"/>
    <w:rsid w:val="00AE0DE5"/>
    <w:rsid w:val="00AF2446"/>
    <w:rsid w:val="00B11A14"/>
    <w:rsid w:val="00B30814"/>
    <w:rsid w:val="00B35CD1"/>
    <w:rsid w:val="00B4495B"/>
    <w:rsid w:val="00B53540"/>
    <w:rsid w:val="00B56BC2"/>
    <w:rsid w:val="00B74F3F"/>
    <w:rsid w:val="00B83093"/>
    <w:rsid w:val="00B9634D"/>
    <w:rsid w:val="00BC346C"/>
    <w:rsid w:val="00BC3BCC"/>
    <w:rsid w:val="00BF763F"/>
    <w:rsid w:val="00C02FC6"/>
    <w:rsid w:val="00C051D9"/>
    <w:rsid w:val="00C23480"/>
    <w:rsid w:val="00C26560"/>
    <w:rsid w:val="00C3132A"/>
    <w:rsid w:val="00C3171B"/>
    <w:rsid w:val="00C4246A"/>
    <w:rsid w:val="00C45FD9"/>
    <w:rsid w:val="00C46E36"/>
    <w:rsid w:val="00C51205"/>
    <w:rsid w:val="00C5222D"/>
    <w:rsid w:val="00C617BE"/>
    <w:rsid w:val="00C62E09"/>
    <w:rsid w:val="00C669AB"/>
    <w:rsid w:val="00C70B52"/>
    <w:rsid w:val="00C77692"/>
    <w:rsid w:val="00C83551"/>
    <w:rsid w:val="00C96643"/>
    <w:rsid w:val="00CA2660"/>
    <w:rsid w:val="00CB3DD9"/>
    <w:rsid w:val="00CC6287"/>
    <w:rsid w:val="00CC672F"/>
    <w:rsid w:val="00CC6E86"/>
    <w:rsid w:val="00CD7EFE"/>
    <w:rsid w:val="00CE0069"/>
    <w:rsid w:val="00CE18B2"/>
    <w:rsid w:val="00CE2FD3"/>
    <w:rsid w:val="00CF6E86"/>
    <w:rsid w:val="00D15073"/>
    <w:rsid w:val="00D24B3F"/>
    <w:rsid w:val="00D25140"/>
    <w:rsid w:val="00D253BF"/>
    <w:rsid w:val="00D53558"/>
    <w:rsid w:val="00D54EBC"/>
    <w:rsid w:val="00D61A22"/>
    <w:rsid w:val="00D76277"/>
    <w:rsid w:val="00D95123"/>
    <w:rsid w:val="00DB2106"/>
    <w:rsid w:val="00DE6604"/>
    <w:rsid w:val="00DF1C7D"/>
    <w:rsid w:val="00DF4E9F"/>
    <w:rsid w:val="00E2428C"/>
    <w:rsid w:val="00E31C07"/>
    <w:rsid w:val="00E34678"/>
    <w:rsid w:val="00E36905"/>
    <w:rsid w:val="00E67C3B"/>
    <w:rsid w:val="00EA14A1"/>
    <w:rsid w:val="00EA2BF4"/>
    <w:rsid w:val="00EA4B82"/>
    <w:rsid w:val="00EC1DDB"/>
    <w:rsid w:val="00F01CE6"/>
    <w:rsid w:val="00F055CD"/>
    <w:rsid w:val="00F41EF6"/>
    <w:rsid w:val="00F437DC"/>
    <w:rsid w:val="00F52C3E"/>
    <w:rsid w:val="00F66D1B"/>
    <w:rsid w:val="00F92707"/>
    <w:rsid w:val="00F9407A"/>
    <w:rsid w:val="00FA55BC"/>
    <w:rsid w:val="00FA6B47"/>
    <w:rsid w:val="00FB532F"/>
    <w:rsid w:val="00FB75B5"/>
    <w:rsid w:val="00FC1A93"/>
    <w:rsid w:val="00FC7DA5"/>
    <w:rsid w:val="00FD2382"/>
    <w:rsid w:val="00FD5BE7"/>
    <w:rsid w:val="00FD65A2"/>
    <w:rsid w:val="00FD6C5E"/>
    <w:rsid w:val="00FF3A68"/>
    <w:rsid w:val="00FF3D57"/>
    <w:rsid w:val="00FF65E1"/>
    <w:rsid w:val="04022753"/>
    <w:rsid w:val="07A64E8C"/>
    <w:rsid w:val="08D410AB"/>
    <w:rsid w:val="09611125"/>
    <w:rsid w:val="09AE5F8F"/>
    <w:rsid w:val="0A5F3B90"/>
    <w:rsid w:val="0BD33622"/>
    <w:rsid w:val="0C7409AF"/>
    <w:rsid w:val="0EBD1213"/>
    <w:rsid w:val="0EC10406"/>
    <w:rsid w:val="0F451B2B"/>
    <w:rsid w:val="106F2E9B"/>
    <w:rsid w:val="11EA4AB4"/>
    <w:rsid w:val="13213B11"/>
    <w:rsid w:val="16D14B19"/>
    <w:rsid w:val="1B525DDE"/>
    <w:rsid w:val="1BB37D8B"/>
    <w:rsid w:val="23F9047C"/>
    <w:rsid w:val="26511091"/>
    <w:rsid w:val="284317B6"/>
    <w:rsid w:val="28EF5CEF"/>
    <w:rsid w:val="2B022650"/>
    <w:rsid w:val="2B4B70B2"/>
    <w:rsid w:val="2C7F52E2"/>
    <w:rsid w:val="2E09231E"/>
    <w:rsid w:val="2FE832C5"/>
    <w:rsid w:val="30915F8B"/>
    <w:rsid w:val="315B05EF"/>
    <w:rsid w:val="33A27040"/>
    <w:rsid w:val="395558B5"/>
    <w:rsid w:val="3AAA6663"/>
    <w:rsid w:val="3BDE4EF1"/>
    <w:rsid w:val="3C091E56"/>
    <w:rsid w:val="3D491FC1"/>
    <w:rsid w:val="40AE3541"/>
    <w:rsid w:val="418C414E"/>
    <w:rsid w:val="43204BBE"/>
    <w:rsid w:val="46374183"/>
    <w:rsid w:val="4DBD7CCF"/>
    <w:rsid w:val="51496B1C"/>
    <w:rsid w:val="51C455F7"/>
    <w:rsid w:val="53E64A95"/>
    <w:rsid w:val="549770D5"/>
    <w:rsid w:val="59D158BF"/>
    <w:rsid w:val="5A7341F3"/>
    <w:rsid w:val="62510F7A"/>
    <w:rsid w:val="625D3EFA"/>
    <w:rsid w:val="63E003DA"/>
    <w:rsid w:val="651B3E8B"/>
    <w:rsid w:val="67EF6DEC"/>
    <w:rsid w:val="68402157"/>
    <w:rsid w:val="685F576C"/>
    <w:rsid w:val="6B267A95"/>
    <w:rsid w:val="6D104E55"/>
    <w:rsid w:val="6EC25BF9"/>
    <w:rsid w:val="6F595902"/>
    <w:rsid w:val="6FD54AA3"/>
    <w:rsid w:val="6FF55511"/>
    <w:rsid w:val="72BC1561"/>
    <w:rsid w:val="738B05FB"/>
    <w:rsid w:val="74E34CD9"/>
    <w:rsid w:val="75912472"/>
    <w:rsid w:val="76170647"/>
    <w:rsid w:val="76FD3618"/>
    <w:rsid w:val="795048BD"/>
    <w:rsid w:val="7D4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jc w:val="left"/>
      <w:outlineLvl w:val="0"/>
    </w:pPr>
    <w:rPr>
      <w:rFonts w:ascii="宋体" w:hAnsi="宋体" w:cs="宋体"/>
      <w:b/>
      <w:color w:val="333333"/>
      <w:kern w:val="44"/>
      <w:sz w:val="24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szCs w:val="24"/>
    </w:rPr>
  </w:style>
  <w:style w:type="paragraph" w:styleId="4">
    <w:name w:val="Plain Text"/>
    <w:basedOn w:val="1"/>
    <w:link w:val="17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link w:val="19"/>
    <w:uiPriority w:val="99"/>
    <w:pPr>
      <w:widowControl/>
      <w:adjustRightInd w:val="0"/>
      <w:spacing w:before="100" w:beforeAutospacing="1" w:after="100" w:afterAutospacing="1" w:line="312" w:lineRule="atLeast"/>
      <w:jc w:val="left"/>
      <w:textAlignment w:val="baseline"/>
    </w:pPr>
    <w:rPr>
      <w:rFonts w:ascii="宋体" w:hAnsi="宋体"/>
      <w:kern w:val="0"/>
      <w:sz w:val="24"/>
      <w:szCs w:val="20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标题 1 字符"/>
    <w:link w:val="2"/>
    <w:uiPriority w:val="0"/>
    <w:rPr>
      <w:rFonts w:ascii="宋体" w:hAnsi="宋体" w:cs="宋体"/>
      <w:b/>
      <w:color w:val="333333"/>
      <w:kern w:val="44"/>
      <w:sz w:val="24"/>
      <w:szCs w:val="24"/>
    </w:rPr>
  </w:style>
  <w:style w:type="character" w:customStyle="1" w:styleId="16">
    <w:name w:val="页脚 字符"/>
    <w:link w:val="6"/>
    <w:uiPriority w:val="99"/>
    <w:rPr>
      <w:kern w:val="2"/>
      <w:sz w:val="18"/>
      <w:szCs w:val="22"/>
    </w:rPr>
  </w:style>
  <w:style w:type="character" w:customStyle="1" w:styleId="17">
    <w:name w:val="纯文本 字符"/>
    <w:link w:val="4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8">
    <w:name w:val="sub_title s0"/>
    <w:basedOn w:val="10"/>
    <w:qFormat/>
    <w:uiPriority w:val="0"/>
  </w:style>
  <w:style w:type="character" w:customStyle="1" w:styleId="19">
    <w:name w:val="普通(网站) 字符"/>
    <w:link w:val="8"/>
    <w:uiPriority w:val="99"/>
    <w:rPr>
      <w:rFonts w:ascii="宋体" w:hAnsi="宋体"/>
      <w:sz w:val="24"/>
    </w:rPr>
  </w:style>
  <w:style w:type="character" w:customStyle="1" w:styleId="20">
    <w:name w:val="页码1"/>
    <w:basedOn w:val="10"/>
    <w:qFormat/>
    <w:uiPriority w:val="0"/>
  </w:style>
  <w:style w:type="paragraph" w:customStyle="1" w:styleId="21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paragraph" w:customStyle="1" w:styleId="23">
    <w:name w:val="Char3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24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25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26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5756</Words>
  <Characters>6420</Characters>
  <Lines>47</Lines>
  <Paragraphs>13</Paragraphs>
  <TotalTime>1</TotalTime>
  <ScaleCrop>false</ScaleCrop>
  <LinksUpToDate>false</LinksUpToDate>
  <CharactersWithSpaces>6535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2022-07-20T04:56:00Z</dcterms:created>
  <dc:description>网址：shop492842749.taobao.com</dc:description>
  <cp:keywords>微信号：DEM2008</cp:keywords>
  <dcterms:modified xsi:type="dcterms:W3CDTF">2022-12-16T11:29:18Z</dcterms:modified>
  <dc:subject>网址：shop492842749.taobao.com</dc:subject>
  <dc:title>网址：shop492842749.taobao.com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6F87018FB3314531A4B0364345DEAFCF</vt:lpwstr>
  </property>
</Properties>
</file>