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sz w:val="21"/>
          <w:szCs w:val="21"/>
        </w:rPr>
      </w:pPr>
      <w:r>
        <w:rPr>
          <w:rFonts w:ascii="Times New Roman" w:hAnsi="Times New Roman" w:cs="Times New Roman"/>
          <w:b/>
          <w:sz w:val="32"/>
          <w:szCs w:val="32"/>
        </w:rPr>
        <w:drawing>
          <wp:anchor distT="0" distB="0" distL="114300" distR="114300" simplePos="0" relativeHeight="251659264" behindDoc="0" locked="0" layoutInCell="1" allowOverlap="1">
            <wp:simplePos x="0" y="0"/>
            <wp:positionH relativeFrom="page">
              <wp:posOffset>11264900</wp:posOffset>
            </wp:positionH>
            <wp:positionV relativeFrom="topMargin">
              <wp:posOffset>11366500</wp:posOffset>
            </wp:positionV>
            <wp:extent cx="355600" cy="3683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2"/>
                    <a:stretch>
                      <a:fillRect/>
                    </a:stretch>
                  </pic:blipFill>
                  <pic:spPr>
                    <a:xfrm>
                      <a:off x="0" y="0"/>
                      <a:ext cx="355600" cy="368300"/>
                    </a:xfrm>
                    <a:prstGeom prst="rect">
                      <a:avLst/>
                    </a:prstGeom>
                  </pic:spPr>
                </pic:pic>
              </a:graphicData>
            </a:graphic>
          </wp:anchor>
        </w:drawing>
      </w:r>
      <w:r>
        <w:rPr>
          <w:rFonts w:ascii="Times New Roman" w:hAnsi="Times New Roman" w:cs="Times New Roman"/>
          <w:b/>
          <w:sz w:val="32"/>
          <w:szCs w:val="32"/>
        </w:rPr>
        <w:t>第</w:t>
      </w:r>
      <w:r>
        <w:rPr>
          <w:rFonts w:hint="eastAsia" w:ascii="Times New Roman" w:hAnsi="Times New Roman" w:cs="Times New Roman"/>
          <w:b/>
          <w:sz w:val="32"/>
          <w:szCs w:val="32"/>
        </w:rPr>
        <w:t>02</w:t>
      </w:r>
      <w:r>
        <w:rPr>
          <w:rFonts w:ascii="Times New Roman" w:hAnsi="Times New Roman" w:cs="Times New Roman"/>
          <w:b/>
          <w:sz w:val="32"/>
          <w:szCs w:val="32"/>
        </w:rPr>
        <w:t xml:space="preserve">课  </w:t>
      </w:r>
      <w:r>
        <w:rPr>
          <w:rFonts w:hint="eastAsia" w:ascii="Times New Roman" w:hAnsi="Times New Roman" w:cs="Times New Roman"/>
          <w:b/>
          <w:sz w:val="32"/>
          <w:szCs w:val="32"/>
        </w:rPr>
        <w:t>周总理，你在哪里</w:t>
      </w:r>
    </w:p>
    <w:p>
      <w:pPr>
        <w:spacing w:after="0" w:line="360" w:lineRule="auto"/>
        <w:rPr>
          <w:rFonts w:ascii="Times New Roman" w:hAnsi="Times New Roman" w:cs="Times New Roman"/>
          <w:bCs/>
          <w:sz w:val="21"/>
          <w:szCs w:val="21"/>
        </w:rPr>
      </w:pPr>
      <w:r>
        <w:rPr>
          <w:rFonts w:ascii="Times New Roman" w:hAnsi="Times New Roman" w:cs="Times New Roman"/>
          <w:bCs/>
          <w:sz w:val="21"/>
          <w:szCs w:val="21"/>
        </w:rPr>
        <w:t>一</w:t>
      </w:r>
      <w:r>
        <w:rPr>
          <w:rFonts w:hint="eastAsia" w:ascii="Times New Roman" w:hAnsi="Times New Roman" w:cs="Times New Roman"/>
          <w:bCs/>
          <w:sz w:val="21"/>
          <w:szCs w:val="21"/>
        </w:rPr>
        <w:t>、积累运用</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1.根据提示填空。</w:t>
      </w:r>
    </w:p>
    <w:p>
      <w:pPr>
        <w:spacing w:after="0" w:line="360" w:lineRule="auto"/>
        <w:rPr>
          <w:rFonts w:ascii="Times New Roman" w:hAnsi="Times New Roman" w:cs="Times New Roman"/>
          <w:sz w:val="21"/>
          <w:szCs w:val="21"/>
          <w:u w:val="single"/>
        </w:rPr>
      </w:pPr>
      <w:r>
        <w:rPr>
          <w:rFonts w:hint="eastAsia" w:ascii="Times New Roman" w:hAnsi="Times New Roman" w:cs="Times New Roman"/>
          <w:sz w:val="21"/>
          <w:szCs w:val="21"/>
        </w:rPr>
        <w:t>《周总理你在哪里》是一首</w:t>
      </w:r>
      <w:r>
        <w:rPr>
          <w:rFonts w:hint="eastAsia" w:ascii="Times New Roman" w:hAnsi="Times New Roman" w:cs="Times New Roman"/>
          <w:sz w:val="21"/>
          <w:szCs w:val="21"/>
          <w:u w:val="single"/>
        </w:rPr>
        <w:t xml:space="preserve">       </w:t>
      </w:r>
      <w:r>
        <w:rPr>
          <w:rFonts w:hint="eastAsia" w:ascii="Times New Roman" w:hAnsi="Times New Roman" w:cs="Times New Roman"/>
          <w:sz w:val="21"/>
          <w:szCs w:val="21"/>
        </w:rPr>
        <w:t>诗，作者</w:t>
      </w:r>
      <w:r>
        <w:rPr>
          <w:rFonts w:hint="eastAsia" w:ascii="Times New Roman" w:hAnsi="Times New Roman" w:cs="Times New Roman"/>
          <w:sz w:val="21"/>
          <w:szCs w:val="21"/>
          <w:u w:val="single"/>
        </w:rPr>
        <w:t xml:space="preserve">         </w:t>
      </w:r>
      <w:r>
        <w:rPr>
          <w:rFonts w:hint="eastAsia" w:ascii="Times New Roman" w:hAnsi="Times New Roman" w:cs="Times New Roman"/>
          <w:sz w:val="21"/>
          <w:szCs w:val="21"/>
        </w:rPr>
        <w:t>，当代著名女作家。这首诗是为了</w:t>
      </w:r>
      <w:r>
        <w:rPr>
          <w:rFonts w:hint="eastAsia" w:ascii="Times New Roman" w:hAnsi="Times New Roman" w:cs="Times New Roman"/>
          <w:sz w:val="21"/>
          <w:szCs w:val="21"/>
          <w:u w:val="single"/>
        </w:rPr>
        <w:t xml:space="preserve">                 </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而创造的。</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抒情  柯岩  纪念周总理逝世一周年</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本题考查学生对相关文学常识的掌握。</w:t>
      </w:r>
    </w:p>
    <w:p>
      <w:pPr>
        <w:numPr>
          <w:ilvl w:val="0"/>
          <w:numId w:val="1"/>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与文段破折号用法相同的一句是（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“好──笑！”有几个同学抢着答到，同时发出嘻嘻的笑声。</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A.我们在天安门前深情地呼唤，周——总——理——</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B．我们想念你——你的人民想念你。</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C．想念你呵，想念你，——想——念——你……</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D．你就在这里呵，就在这里！——在这里，在这里，在这里。</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【答案】A</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【解析】破折号的作用：1.解释说明；2.表示声音的延长；3.表示意思的转换或者转折；4.表示声音有较大的停顿或者中断；5.用于歇后语后面 ，引出语底；6.用于引文之后的破折号，交代引文的作者或者节选的文章名称。7.还有一种情况我们要用到破折号，那就是写反义词的时候，这时的破折号表示对照比较，孩子经常使用到破折号，但很少对破折号的作用加以归纳。</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3.诗人多次重复“他刚离去，他刚离去”的作用是（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A．表现周总理生前没有一刻停息。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B．表明周总理生前常抽空视察祖国的山山水水。</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C．加强语气，反映人民想念总理太切，四处寻找总理的足迹。</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D．加强了语气的亲切感，巧妙暗示周总理“虽死犹生”，寄寓了人民的无限哀思。</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【答案】D</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【解析】这里用反复的修辞手法表达人们对周总理的深切怀念。</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4.诗人让高山、大地、森林、大海来回答人民的发问，是为了（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A.让高山、大地、森林、大海都具有人的情感。</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B.让高山、大地、森林、大海来当人民寻找总理的见证人。</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C.表明人民在这些地方正望着总理远去的背影伫立长想。</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D.展现总理为革命，为人民辛勤工作的生动画面，深化主题，造成山水有情的动人意境。</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【答案】D</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【解析】结合诗歌内容进行分析即可得出答案。</w:t>
      </w:r>
    </w:p>
    <w:p>
      <w:pPr>
        <w:numPr>
          <w:ilvl w:val="0"/>
          <w:numId w:val="2"/>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“我们在天安门前深情地呼唤”中的“深情”联系上文寻找的内容可知这“深情”包含有________、________、__________等情感。</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【答案】悲痛  敬仰  怀念</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【解析】本题考查学生对诗歌内容的理解。</w: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阅读欣赏</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有的人</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有的人活着</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他已经死了；</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有的人死了</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他还活着。</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有的人</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骑在人民头上：“呵，我多伟大！”</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有的人</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俯下身子给人民当牛马。</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有的人</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把名字刻入石头，想“不朽”；</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有的人</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情愿作野草，等着地下的火烧。</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有的人</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他活着别人就不能活；</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有的人</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他活着为了多数人更好地活。</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骑在人民头上的</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人民把他摔垮；</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人民作牛马的</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人民永远记住他！</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把名字刻入石头的</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名字比尸首烂得更早；</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只要春风吹到的地方</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到处是青青的野草。</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他活着别人就不能活的人，</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他的下场可以看到；</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他活着为了多数人更好地活着的人，</w:t>
      </w:r>
    </w:p>
    <w:p>
      <w:pPr>
        <w:spacing w:after="0" w:line="360" w:lineRule="auto"/>
        <w:ind w:firstLine="2520" w:firstLineChars="1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群众把他抬举得很高，很高。</w:t>
      </w:r>
      <w:r>
        <w:rPr>
          <w:rFonts w:ascii="宋体" w:hAnsi="宋体" w:eastAsia="宋体" w:cs="宋体"/>
          <w:color w:val="000000" w:themeColor="text1"/>
          <w:sz w:val="21"/>
          <w:szCs w:val="21"/>
          <w14:textFill>
            <w14:solidFill>
              <w14:schemeClr w14:val="tx1"/>
            </w14:solidFill>
          </w14:textFill>
        </w:rPr>
        <w:t>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指出选文中两处引号的用法。</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【答案】表示引用的部分表示讽刺或否定的意思。</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 xml:space="preserve">【解析】引号的作用：1、表示直接引用；（引语指行文中引用他人的话或成语、格言、诗词等，也包括拟声词、音译词） 2、表示特定称谓；（特定称谓指具有某些特点的名称、简称、专用术语以及纪念日等） 3、表示讽刺和否定；（又称“反语讽刺”） 4、表示特殊含义；（特殊含义指引号中的词语在其具体的语言环境中产生了新的意思） 5、表示突出强调，引起注意。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 xml:space="preserve"> </w:t>
      </w:r>
      <w:r>
        <w:rPr>
          <w:rFonts w:hint="eastAsia" w:ascii="宋体" w:hAnsi="宋体" w:eastAsia="宋体" w:cs="宋体"/>
          <w:color w:val="000000" w:themeColor="text1"/>
          <w:sz w:val="21"/>
          <w:szCs w:val="21"/>
          <w14:textFill>
            <w14:solidFill>
              <w14:schemeClr w14:val="tx1"/>
            </w14:solidFill>
          </w14:textFill>
        </w:rPr>
        <w:t>2.</w:t>
      </w:r>
      <w:r>
        <w:rPr>
          <w:rFonts w:ascii="宋体" w:hAnsi="宋体" w:eastAsia="宋体" w:cs="宋体"/>
          <w:color w:val="000000" w:themeColor="text1"/>
          <w:sz w:val="21"/>
          <w:szCs w:val="21"/>
          <w14:textFill>
            <w14:solidFill>
              <w14:schemeClr w14:val="tx1"/>
            </w14:solidFill>
          </w14:textFill>
        </w:rPr>
        <w:t>骑在人民头上的是哪类人？</w:t>
      </w: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【答案】骑在人民头上作威作福的人</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【解析】本题考查学生对诗歌内容的理解，根据诗歌内容作出自己的理解即可。</w:t>
      </w:r>
    </w:p>
    <w:p>
      <w:pPr>
        <w:spacing w:after="0" w:line="360" w:lineRule="auto"/>
        <w:rPr>
          <w:rFonts w:ascii="宋体" w:hAnsi="宋体" w:eastAsia="宋体" w:cs="宋体"/>
          <w:color w:val="FF0000"/>
          <w:sz w:val="21"/>
          <w:szCs w:val="21"/>
        </w:rPr>
      </w:pPr>
      <w:r>
        <w:rPr>
          <w:rFonts w:ascii="宋体" w:hAnsi="宋体" w:eastAsia="宋体" w:cs="宋体"/>
          <w:color w:val="000000" w:themeColor="text1"/>
          <w:sz w:val="21"/>
          <w:szCs w:val="21"/>
          <w14:textFill>
            <w14:solidFill>
              <w14:schemeClr w14:val="tx1"/>
            </w14:solidFill>
          </w14:textFill>
        </w:rPr>
        <w:t>3．情愿做野草，等着地下的火烧“表明了怎样的人生态度？</w:t>
      </w: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 情愿把自己的一切贡献给人民大众的事业。</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【解析】结合诗歌内容来看，像野草一样甘愿被火烧的人就是为了人民大众的事业奉献自己的一切的人，他们之间有着相似的特点。</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077" w:bottom="1418"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ADC6"/>
    <w:multiLevelType w:val="singleLevel"/>
    <w:tmpl w:val="827AADC6"/>
    <w:lvl w:ilvl="0" w:tentative="0">
      <w:start w:val="5"/>
      <w:numFmt w:val="decimal"/>
      <w:lvlText w:val="%1."/>
      <w:lvlJc w:val="left"/>
      <w:pPr>
        <w:tabs>
          <w:tab w:val="left" w:pos="312"/>
        </w:tabs>
      </w:pPr>
    </w:lvl>
  </w:abstractNum>
  <w:abstractNum w:abstractNumId="1">
    <w:nsid w:val="E47989FC"/>
    <w:multiLevelType w:val="singleLevel"/>
    <w:tmpl w:val="E47989FC"/>
    <w:lvl w:ilvl="0" w:tentative="0">
      <w:start w:val="2"/>
      <w:numFmt w:val="chineseCounting"/>
      <w:suff w:val="nothing"/>
      <w:lvlText w:val="%1、"/>
      <w:lvlJc w:val="left"/>
      <w:rPr>
        <w:rFonts w:hint="eastAsia"/>
      </w:rPr>
    </w:lvl>
  </w:abstractNum>
  <w:abstractNum w:abstractNumId="2">
    <w:nsid w:val="56E37C6F"/>
    <w:multiLevelType w:val="singleLevel"/>
    <w:tmpl w:val="56E37C6F"/>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310"/>
  <w:drawingGridHorizontalSpacing w:val="11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 w:name="KSO_WPS_MARK_KEY" w:val="e9c1159a-2ef9-441c-aab2-b82bd6b0dbee"/>
  </w:docVars>
  <w:rsids>
    <w:rsidRoot w:val="00363227"/>
    <w:rsid w:val="0001360E"/>
    <w:rsid w:val="00022E44"/>
    <w:rsid w:val="00041561"/>
    <w:rsid w:val="00044591"/>
    <w:rsid w:val="00051F46"/>
    <w:rsid w:val="00094265"/>
    <w:rsid w:val="000C268C"/>
    <w:rsid w:val="000D2601"/>
    <w:rsid w:val="000D38AA"/>
    <w:rsid w:val="000D7007"/>
    <w:rsid w:val="000E4A0D"/>
    <w:rsid w:val="00125413"/>
    <w:rsid w:val="00146953"/>
    <w:rsid w:val="00153EEE"/>
    <w:rsid w:val="00154444"/>
    <w:rsid w:val="001A2354"/>
    <w:rsid w:val="001A644D"/>
    <w:rsid w:val="001D5A46"/>
    <w:rsid w:val="00230745"/>
    <w:rsid w:val="002405D1"/>
    <w:rsid w:val="0027067E"/>
    <w:rsid w:val="002771D2"/>
    <w:rsid w:val="00280A2D"/>
    <w:rsid w:val="002952E2"/>
    <w:rsid w:val="0029771B"/>
    <w:rsid w:val="002E5544"/>
    <w:rsid w:val="002E56FE"/>
    <w:rsid w:val="003115B1"/>
    <w:rsid w:val="003621A7"/>
    <w:rsid w:val="00363227"/>
    <w:rsid w:val="00371B17"/>
    <w:rsid w:val="003B6386"/>
    <w:rsid w:val="003C1B54"/>
    <w:rsid w:val="003F0F91"/>
    <w:rsid w:val="003F322C"/>
    <w:rsid w:val="003F54B0"/>
    <w:rsid w:val="0040402F"/>
    <w:rsid w:val="00406969"/>
    <w:rsid w:val="00430807"/>
    <w:rsid w:val="00434664"/>
    <w:rsid w:val="004426AC"/>
    <w:rsid w:val="004534F7"/>
    <w:rsid w:val="00455E81"/>
    <w:rsid w:val="0047331D"/>
    <w:rsid w:val="00485B12"/>
    <w:rsid w:val="00486104"/>
    <w:rsid w:val="00516F30"/>
    <w:rsid w:val="00526D38"/>
    <w:rsid w:val="0054151A"/>
    <w:rsid w:val="005563CE"/>
    <w:rsid w:val="005570AE"/>
    <w:rsid w:val="0056487D"/>
    <w:rsid w:val="00567233"/>
    <w:rsid w:val="006138FD"/>
    <w:rsid w:val="006348C8"/>
    <w:rsid w:val="00643755"/>
    <w:rsid w:val="00686471"/>
    <w:rsid w:val="006D34B3"/>
    <w:rsid w:val="006E406D"/>
    <w:rsid w:val="006E795A"/>
    <w:rsid w:val="007535F5"/>
    <w:rsid w:val="00792DDF"/>
    <w:rsid w:val="007A6580"/>
    <w:rsid w:val="007C0C1C"/>
    <w:rsid w:val="007D2717"/>
    <w:rsid w:val="0085328A"/>
    <w:rsid w:val="00871C95"/>
    <w:rsid w:val="008A1527"/>
    <w:rsid w:val="008B1307"/>
    <w:rsid w:val="008D7642"/>
    <w:rsid w:val="009035F2"/>
    <w:rsid w:val="00913910"/>
    <w:rsid w:val="009471DB"/>
    <w:rsid w:val="00947416"/>
    <w:rsid w:val="00951EDB"/>
    <w:rsid w:val="00952E2E"/>
    <w:rsid w:val="00955C9A"/>
    <w:rsid w:val="00971B32"/>
    <w:rsid w:val="00972601"/>
    <w:rsid w:val="009955C2"/>
    <w:rsid w:val="009A3266"/>
    <w:rsid w:val="00AA0DD5"/>
    <w:rsid w:val="00AA44F1"/>
    <w:rsid w:val="00AB4AF4"/>
    <w:rsid w:val="00AB7B1D"/>
    <w:rsid w:val="00AF79D6"/>
    <w:rsid w:val="00B205AE"/>
    <w:rsid w:val="00BB64FF"/>
    <w:rsid w:val="00BC50A0"/>
    <w:rsid w:val="00BF2357"/>
    <w:rsid w:val="00BF2518"/>
    <w:rsid w:val="00BF4AD7"/>
    <w:rsid w:val="00C2613D"/>
    <w:rsid w:val="00C7515A"/>
    <w:rsid w:val="00CE1E76"/>
    <w:rsid w:val="00CF489C"/>
    <w:rsid w:val="00D01135"/>
    <w:rsid w:val="00D33F30"/>
    <w:rsid w:val="00D36E1B"/>
    <w:rsid w:val="00D37474"/>
    <w:rsid w:val="00D811AC"/>
    <w:rsid w:val="00DC6115"/>
    <w:rsid w:val="00DD06A4"/>
    <w:rsid w:val="00DD0D58"/>
    <w:rsid w:val="00DD3CAD"/>
    <w:rsid w:val="00E20989"/>
    <w:rsid w:val="00E4143E"/>
    <w:rsid w:val="00E42FA4"/>
    <w:rsid w:val="00E83466"/>
    <w:rsid w:val="00E90E86"/>
    <w:rsid w:val="00EF2E28"/>
    <w:rsid w:val="00F14DFB"/>
    <w:rsid w:val="00F3190C"/>
    <w:rsid w:val="00F46981"/>
    <w:rsid w:val="00F902EF"/>
    <w:rsid w:val="00FA2213"/>
    <w:rsid w:val="00FB109B"/>
    <w:rsid w:val="00FC5134"/>
    <w:rsid w:val="00FC550C"/>
    <w:rsid w:val="00FD742F"/>
    <w:rsid w:val="00FE04F9"/>
    <w:rsid w:val="00FE3AD6"/>
    <w:rsid w:val="107C2BA3"/>
    <w:rsid w:val="112971FB"/>
    <w:rsid w:val="130427E2"/>
    <w:rsid w:val="16DB5930"/>
    <w:rsid w:val="237F1CD8"/>
    <w:rsid w:val="2B727B18"/>
    <w:rsid w:val="2C2E5FB2"/>
    <w:rsid w:val="32194F4F"/>
    <w:rsid w:val="449C32D5"/>
    <w:rsid w:val="45A8703E"/>
    <w:rsid w:val="4964224B"/>
    <w:rsid w:val="4A327134"/>
    <w:rsid w:val="54F4658A"/>
    <w:rsid w:val="565F321B"/>
    <w:rsid w:val="5FE7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9"/>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0"/>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1"/>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2"/>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3"/>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4"/>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7">
    <w:name w:val="Title"/>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semiHidden/>
    <w:unhideWhenUsed/>
    <w:qFormat/>
    <w:uiPriority w:val="99"/>
    <w:rPr>
      <w:color w:val="0000FF"/>
      <w:u w:val="single"/>
    </w:rPr>
  </w:style>
  <w:style w:type="character" w:customStyle="1" w:styleId="23">
    <w:name w:val="页眉 字符"/>
    <w:basedOn w:val="19"/>
    <w:link w:val="14"/>
    <w:qFormat/>
    <w:uiPriority w:val="99"/>
    <w:rPr>
      <w:sz w:val="18"/>
      <w:szCs w:val="18"/>
    </w:rPr>
  </w:style>
  <w:style w:type="character" w:customStyle="1" w:styleId="24">
    <w:name w:val="页脚 字符"/>
    <w:basedOn w:val="19"/>
    <w:link w:val="13"/>
    <w:qFormat/>
    <w:uiPriority w:val="99"/>
    <w:rPr>
      <w:sz w:val="18"/>
      <w:szCs w:val="18"/>
    </w:rPr>
  </w:style>
  <w:style w:type="character" w:customStyle="1" w:styleId="25">
    <w:name w:val="批注框文本 字符"/>
    <w:basedOn w:val="19"/>
    <w:link w:val="12"/>
    <w:semiHidden/>
    <w:qFormat/>
    <w:uiPriority w:val="99"/>
    <w:rPr>
      <w:sz w:val="18"/>
      <w:szCs w:val="18"/>
    </w:rPr>
  </w:style>
  <w:style w:type="character" w:customStyle="1" w:styleId="26">
    <w:name w:val="标题 1 字符"/>
    <w:basedOn w:val="19"/>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7">
    <w:name w:val="标题 2 字符"/>
    <w:basedOn w:val="19"/>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8">
    <w:name w:val="标题 3 字符"/>
    <w:basedOn w:val="19"/>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9">
    <w:name w:val="标题 4 字符"/>
    <w:basedOn w:val="19"/>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0">
    <w:name w:val="标题 5 字符"/>
    <w:basedOn w:val="19"/>
    <w:link w:val="6"/>
    <w:semiHidden/>
    <w:qFormat/>
    <w:uiPriority w:val="9"/>
    <w:rPr>
      <w:rFonts w:asciiTheme="majorHAnsi" w:hAnsiTheme="majorHAnsi" w:eastAsiaTheme="majorEastAsia" w:cstheme="majorBidi"/>
      <w:color w:val="254061" w:themeColor="accent1" w:themeShade="80"/>
    </w:rPr>
  </w:style>
  <w:style w:type="character" w:customStyle="1" w:styleId="31">
    <w:name w:val="标题 6 字符"/>
    <w:basedOn w:val="19"/>
    <w:link w:val="7"/>
    <w:semiHidden/>
    <w:qFormat/>
    <w:uiPriority w:val="9"/>
    <w:rPr>
      <w:rFonts w:asciiTheme="majorHAnsi" w:hAnsiTheme="majorHAnsi" w:eastAsiaTheme="majorEastAsia" w:cstheme="majorBidi"/>
      <w:i/>
      <w:iCs/>
      <w:color w:val="254061" w:themeColor="accent1" w:themeShade="80"/>
    </w:rPr>
  </w:style>
  <w:style w:type="character" w:customStyle="1" w:styleId="32">
    <w:name w:val="标题 7 字符"/>
    <w:basedOn w:val="19"/>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3">
    <w:name w:val="标题 8 字符"/>
    <w:basedOn w:val="19"/>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4">
    <w:name w:val="标题 9 字符"/>
    <w:basedOn w:val="19"/>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5">
    <w:name w:val="标题 字符"/>
    <w:basedOn w:val="19"/>
    <w:link w:val="1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6">
    <w:name w:val="副标题 字符"/>
    <w:basedOn w:val="19"/>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7">
    <w:name w:val="No Spacing"/>
    <w:qFormat/>
    <w:uiPriority w:val="1"/>
    <w:rPr>
      <w:rFonts w:asciiTheme="minorHAnsi" w:hAnsiTheme="minorHAnsi" w:eastAsiaTheme="minorEastAsia" w:cstheme="minorBidi"/>
      <w:sz w:val="22"/>
      <w:szCs w:val="22"/>
      <w:lang w:val="en-US" w:eastAsia="zh-CN" w:bidi="ar-SA"/>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字符"/>
    <w:basedOn w:val="19"/>
    <w:link w:val="39"/>
    <w:qFormat/>
    <w:uiPriority w:val="29"/>
    <w:rPr>
      <w:i/>
      <w:iCs/>
      <w:color w:val="000000" w:themeColor="text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字符"/>
    <w:basedOn w:val="19"/>
    <w:link w:val="41"/>
    <w:qFormat/>
    <w:uiPriority w:val="30"/>
    <w:rPr>
      <w:b/>
      <w:bCs/>
      <w:i/>
      <w:iCs/>
      <w:color w:val="4F81BD" w:themeColor="accent1"/>
      <w14:textFill>
        <w14:solidFill>
          <w14:schemeClr w14:val="accent1"/>
        </w14:solidFill>
      </w14:textFill>
    </w:rPr>
  </w:style>
  <w:style w:type="character" w:customStyle="1" w:styleId="43">
    <w:name w:val="不明显强调1"/>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明显强调1"/>
    <w:basedOn w:val="19"/>
    <w:qFormat/>
    <w:uiPriority w:val="21"/>
    <w:rPr>
      <w:b/>
      <w:bCs/>
      <w:i/>
      <w:iCs/>
      <w:color w:val="4F81BD" w:themeColor="accent1"/>
      <w14:textFill>
        <w14:solidFill>
          <w14:schemeClr w14:val="accent1"/>
        </w14:solidFill>
      </w14:textFill>
    </w:rPr>
  </w:style>
  <w:style w:type="character" w:customStyle="1" w:styleId="45">
    <w:name w:val="不明显参考1"/>
    <w:basedOn w:val="19"/>
    <w:qFormat/>
    <w:uiPriority w:val="31"/>
    <w:rPr>
      <w:smallCaps/>
      <w:color w:val="C0504D" w:themeColor="accent2"/>
      <w:u w:val="single"/>
      <w14:textFill>
        <w14:solidFill>
          <w14:schemeClr w14:val="accent2"/>
        </w14:solidFill>
      </w14:textFill>
    </w:rPr>
  </w:style>
  <w:style w:type="character" w:customStyle="1" w:styleId="46">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47">
    <w:name w:val="书籍标题1"/>
    <w:basedOn w:val="19"/>
    <w:qFormat/>
    <w:uiPriority w:val="33"/>
    <w:rPr>
      <w:b/>
      <w:bCs/>
      <w:smallCaps/>
      <w:spacing w:val="5"/>
    </w:rPr>
  </w:style>
  <w:style w:type="paragraph" w:customStyle="1" w:styleId="48">
    <w:name w:val="TOC 标题1"/>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8B69-EAA5-418C-B314-EAAFB16EA7B9}">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Pages>
  <Words>1417</Words>
  <Characters>1458</Characters>
  <Lines>11</Lines>
  <Paragraphs>3</Paragraphs>
  <TotalTime>0</TotalTime>
  <ScaleCrop>false</ScaleCrop>
  <LinksUpToDate>false</LinksUpToDate>
  <CharactersWithSpaces>1518</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2022-07-15T04:27:00Z</dcterms:created>
  <dc:creator>网址：shop492842749.taobao.com</dc:creator>
  <dc:description>微信:DEM2008</dc:description>
  <cp:keywords>网址：shop492842749.taobao.com</cp:keywords>
  <cp:lastModifiedBy>Grace</cp:lastModifiedBy>
  <dcterms:modified xsi:type="dcterms:W3CDTF">2023-02-17T03:22:48Z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776D26CC727B4E0191B154F9A68B4EFD</vt:lpwstr>
  </property>
</Properties>
</file>