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10998200</wp:posOffset>
            </wp:positionH>
            <wp:positionV relativeFrom="page">
              <wp:posOffset>11798300</wp:posOffset>
            </wp:positionV>
            <wp:extent cx="330200" cy="406400"/>
            <wp:effectExtent l="0" t="0" r="1270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九年级语文全能练考卷第四单元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（考试时间：120分钟 试卷满分：120分）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学校:_______姓名：_____班级：______考号：_______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一、积累与运用。（24分）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下列加点字注音全都正确的一项是（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  <w:em w:val="dot"/>
        </w:rPr>
        <w:t>怡</w:t>
      </w:r>
      <w:r>
        <w:rPr>
          <w:rFonts w:ascii="宋体" w:hAnsi="宋体" w:eastAsia="宋体" w:cs="宋体"/>
        </w:rPr>
        <w:t>情（</w:t>
      </w:r>
      <w:r>
        <w:rPr>
          <w:rFonts w:ascii="Times New Roman" w:hAnsi="Times New Roman" w:eastAsia="Times New Roman" w:cs="Times New Roman"/>
        </w:rPr>
        <w:t>yí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惆</w:t>
      </w:r>
      <w:r>
        <w:rPr>
          <w:rFonts w:ascii="宋体" w:hAnsi="宋体" w:eastAsia="宋体" w:cs="宋体"/>
          <w:em w:val="dot"/>
        </w:rPr>
        <w:t>怅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zhàng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信手</w:t>
      </w:r>
      <w:r>
        <w:rPr>
          <w:rFonts w:ascii="宋体" w:hAnsi="宋体" w:eastAsia="宋体" w:cs="宋体"/>
          <w:em w:val="dot"/>
        </w:rPr>
        <w:t>拈</w:t>
      </w:r>
      <w:r>
        <w:rPr>
          <w:rFonts w:ascii="宋体" w:hAnsi="宋体" w:eastAsia="宋体" w:cs="宋体"/>
        </w:rPr>
        <w:t>来（</w:t>
      </w:r>
      <w:r>
        <w:rPr>
          <w:rFonts w:ascii="Times New Roman" w:hAnsi="Times New Roman" w:eastAsia="Times New Roman" w:cs="Times New Roman"/>
        </w:rPr>
        <w:t>niān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劝</w:t>
      </w:r>
      <w:r>
        <w:rPr>
          <w:rFonts w:ascii="宋体" w:hAnsi="宋体" w:eastAsia="宋体" w:cs="宋体"/>
          <w:em w:val="dot"/>
        </w:rPr>
        <w:t>诫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jiè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真</w:t>
      </w:r>
      <w:r>
        <w:rPr>
          <w:rFonts w:ascii="宋体" w:hAnsi="宋体" w:eastAsia="宋体" w:cs="宋体"/>
          <w:em w:val="dot"/>
        </w:rPr>
        <w:t>挚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zhì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昧同</w:t>
      </w:r>
      <w:r>
        <w:rPr>
          <w:rFonts w:ascii="宋体" w:hAnsi="宋体" w:eastAsia="宋体" w:cs="宋体"/>
          <w:em w:val="dot"/>
        </w:rPr>
        <w:t>嚼</w:t>
      </w:r>
      <w:r>
        <w:rPr>
          <w:rFonts w:ascii="宋体" w:hAnsi="宋体" w:eastAsia="宋体" w:cs="宋体"/>
        </w:rPr>
        <w:t>蜡（</w:t>
      </w:r>
      <w:r>
        <w:rPr>
          <w:rFonts w:ascii="Times New Roman" w:hAnsi="Times New Roman" w:eastAsia="Times New Roman" w:cs="Times New Roman"/>
        </w:rPr>
        <w:t>jué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统</w:t>
      </w:r>
      <w:r>
        <w:rPr>
          <w:rFonts w:ascii="宋体" w:hAnsi="宋体" w:eastAsia="宋体" w:cs="宋体"/>
          <w:em w:val="dot"/>
        </w:rPr>
        <w:t>筹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chóu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寂</w:t>
      </w:r>
      <w:r>
        <w:rPr>
          <w:rFonts w:ascii="宋体" w:hAnsi="宋体" w:eastAsia="宋体" w:cs="宋体"/>
          <w:em w:val="dot"/>
        </w:rPr>
        <w:t>寥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liáo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  <w:em w:val="dot"/>
        </w:rPr>
        <w:t>诸</w:t>
      </w:r>
      <w:r>
        <w:rPr>
          <w:rFonts w:ascii="宋体" w:hAnsi="宋体" w:eastAsia="宋体" w:cs="宋体"/>
        </w:rPr>
        <w:t>如此类（</w:t>
      </w:r>
      <w:r>
        <w:rPr>
          <w:rFonts w:ascii="Times New Roman" w:hAnsi="Times New Roman" w:eastAsia="Times New Roman" w:cs="Times New Roman"/>
        </w:rPr>
        <w:t>zhū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狡</w:t>
      </w:r>
      <w:r>
        <w:rPr>
          <w:rFonts w:ascii="宋体" w:hAnsi="宋体" w:eastAsia="宋体" w:cs="宋体"/>
          <w:em w:val="dot"/>
        </w:rPr>
        <w:t>黠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xié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  <w:em w:val="dot"/>
        </w:rPr>
        <w:t>契</w:t>
      </w:r>
      <w:r>
        <w:rPr>
          <w:rFonts w:ascii="宋体" w:hAnsi="宋体" w:eastAsia="宋体" w:cs="宋体"/>
        </w:rPr>
        <w:t>合（</w:t>
      </w:r>
      <w:r>
        <w:rPr>
          <w:rFonts w:ascii="Times New Roman" w:hAnsi="Times New Roman" w:eastAsia="Times New Roman" w:cs="Times New Roman"/>
        </w:rPr>
        <w:t>qì</w:t>
      </w:r>
      <w:r>
        <w:rPr>
          <w:rFonts w:ascii="宋体" w:hAnsi="宋体" w:eastAsia="宋体" w:cs="宋体"/>
        </w:rPr>
        <w:t>）</w:t>
      </w:r>
      <w:r>
        <w:t xml:space="preserve">    </w:t>
      </w:r>
      <w:r>
        <w:rPr>
          <w:rFonts w:ascii="宋体" w:hAnsi="宋体" w:eastAsia="宋体" w:cs="宋体"/>
        </w:rPr>
        <w:t>目不忍</w:t>
      </w:r>
      <w:r>
        <w:rPr>
          <w:rFonts w:ascii="宋体" w:hAnsi="宋体" w:eastAsia="宋体" w:cs="宋体"/>
          <w:em w:val="dot"/>
        </w:rPr>
        <w:t>睹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dǔ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下列词语书写有误的一项是（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诘难</w:t>
      </w:r>
      <w:r>
        <w:t xml:space="preserve">    </w:t>
      </w:r>
      <w:r>
        <w:rPr>
          <w:rFonts w:ascii="宋体" w:hAnsi="宋体" w:eastAsia="宋体" w:cs="宋体"/>
        </w:rPr>
        <w:t>笼统</w:t>
      </w:r>
      <w:r>
        <w:t xml:space="preserve">    </w:t>
      </w:r>
      <w:r>
        <w:rPr>
          <w:rFonts w:ascii="宋体" w:hAnsi="宋体" w:eastAsia="宋体" w:cs="宋体"/>
        </w:rPr>
        <w:t>吹毛求疵</w:t>
      </w:r>
      <w:r>
        <w:t xml:space="preserve">    </w:t>
      </w:r>
      <w:r>
        <w:rPr>
          <w:rFonts w:ascii="宋体" w:hAnsi="宋体" w:eastAsia="宋体" w:cs="宋体"/>
        </w:rPr>
        <w:t>轻描淡写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藻饰</w:t>
      </w:r>
      <w:r>
        <w:t xml:space="preserve">    </w:t>
      </w:r>
      <w:r>
        <w:rPr>
          <w:rFonts w:ascii="宋体" w:hAnsi="宋体" w:eastAsia="宋体" w:cs="宋体"/>
        </w:rPr>
        <w:t>附丽</w:t>
      </w:r>
      <w:r>
        <w:t xml:space="preserve">    </w:t>
      </w:r>
      <w:r>
        <w:rPr>
          <w:rFonts w:ascii="宋体" w:hAnsi="宋体" w:eastAsia="宋体" w:cs="宋体"/>
        </w:rPr>
        <w:t>全神惯注</w:t>
      </w:r>
      <w:r>
        <w:t xml:space="preserve">    </w:t>
      </w:r>
      <w:r>
        <w:rPr>
          <w:rFonts w:ascii="宋体" w:hAnsi="宋体" w:eastAsia="宋体" w:cs="宋体"/>
        </w:rPr>
        <w:t>开卷有益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滞碍</w:t>
      </w:r>
      <w:r>
        <w:t xml:space="preserve">    </w:t>
      </w:r>
      <w:r>
        <w:rPr>
          <w:rFonts w:ascii="宋体" w:hAnsi="宋体" w:eastAsia="宋体" w:cs="宋体"/>
        </w:rPr>
        <w:t>谚语</w:t>
      </w:r>
      <w:r>
        <w:t xml:space="preserve">    </w:t>
      </w:r>
      <w:r>
        <w:rPr>
          <w:rFonts w:ascii="宋体" w:hAnsi="宋体" w:eastAsia="宋体" w:cs="宋体"/>
        </w:rPr>
        <w:t>狂妄自大</w:t>
      </w:r>
      <w:r>
        <w:t xml:space="preserve">    </w:t>
      </w:r>
      <w:r>
        <w:rPr>
          <w:rFonts w:ascii="宋体" w:hAnsi="宋体" w:eastAsia="宋体" w:cs="宋体"/>
        </w:rPr>
        <w:t>高谈阔论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渲染</w:t>
      </w:r>
      <w:r>
        <w:t xml:space="preserve">    </w:t>
      </w:r>
      <w:r>
        <w:rPr>
          <w:rFonts w:ascii="宋体" w:hAnsi="宋体" w:eastAsia="宋体" w:cs="宋体"/>
        </w:rPr>
        <w:t>苟安</w:t>
      </w:r>
      <w:r>
        <w:t xml:space="preserve">    </w:t>
      </w:r>
      <w:r>
        <w:rPr>
          <w:rFonts w:ascii="宋体" w:hAnsi="宋体" w:eastAsia="宋体" w:cs="宋体"/>
        </w:rPr>
        <w:t>铢两悉称</w:t>
      </w:r>
      <w:r>
        <w:t xml:space="preserve">    </w:t>
      </w:r>
      <w:r>
        <w:rPr>
          <w:rFonts w:ascii="宋体" w:hAnsi="宋体" w:eastAsia="宋体" w:cs="宋体"/>
        </w:rPr>
        <w:t>心旷神怡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下列加点成语运用不恰当的一项是（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我花了大半天的工夫才给妈妈做好这几道菜，谁知道吃起来让人觉得</w:t>
      </w:r>
      <w:r>
        <w:rPr>
          <w:rFonts w:ascii="宋体" w:hAnsi="宋体" w:eastAsia="宋体" w:cs="宋体"/>
          <w:em w:val="dot"/>
        </w:rPr>
        <w:t>味同嚼蜡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小明对每道题都</w:t>
      </w:r>
      <w:r>
        <w:rPr>
          <w:rFonts w:ascii="宋体" w:hAnsi="宋体" w:eastAsia="宋体" w:cs="宋体"/>
          <w:em w:val="dot"/>
        </w:rPr>
        <w:t>不求甚解</w:t>
      </w:r>
      <w:r>
        <w:rPr>
          <w:rFonts w:ascii="宋体" w:hAnsi="宋体" w:eastAsia="宋体" w:cs="宋体"/>
        </w:rPr>
        <w:t>，虽然很快就完成了作业，但做错的也很多。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我们老师思维敏捷，当我们有问题问他时，他总是</w:t>
      </w:r>
      <w:r>
        <w:rPr>
          <w:rFonts w:ascii="宋体" w:hAnsi="宋体" w:eastAsia="宋体" w:cs="宋体"/>
          <w:em w:val="dot"/>
        </w:rPr>
        <w:t>胸有成竹</w:t>
      </w:r>
      <w:r>
        <w:rPr>
          <w:rFonts w:ascii="宋体" w:hAnsi="宋体" w:eastAsia="宋体" w:cs="宋体"/>
        </w:rPr>
        <w:t>地回答我们。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都说张家界山水很美，</w:t>
      </w:r>
      <w:r>
        <w:rPr>
          <w:rFonts w:ascii="宋体" w:hAnsi="宋体" w:eastAsia="宋体" w:cs="宋体"/>
          <w:em w:val="dot"/>
        </w:rPr>
        <w:t>身临其境</w:t>
      </w:r>
      <w:r>
        <w:rPr>
          <w:rFonts w:ascii="宋体" w:hAnsi="宋体" w:eastAsia="宋体" w:cs="宋体"/>
        </w:rPr>
        <w:t>，果然名不虚传。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将下面句子组成语意连贯的段话，填写在横线处，排列最合适的一项是（　　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牛能大量进食，_____，_____，_____，_____，_____，对充满智慧的经典作品就得深读精思，反复品味。如同牛的“反刍”一样，含英咀华，直至得其精髓。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①读书有精读与泛读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②读书也应当学会“反刍”，我们应当比牛更聪明，因为我们会思考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③读书要讲求智慧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④牛的雄健与善于反当很有关系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⑤它不断地咀嚼，以助消化吸收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⑤④②③①</w:t>
      </w:r>
      <w:r>
        <w:tab/>
      </w:r>
      <w:r>
        <w:t>B．</w:t>
      </w:r>
      <w:r>
        <w:rPr>
          <w:rFonts w:ascii="宋体" w:hAnsi="宋体" w:eastAsia="宋体" w:cs="宋体"/>
        </w:rPr>
        <w:t>④⑤②③①</w:t>
      </w:r>
      <w:r>
        <w:tab/>
      </w:r>
      <w:r>
        <w:t>C．</w:t>
      </w:r>
      <w:r>
        <w:rPr>
          <w:rFonts w:ascii="宋体" w:hAnsi="宋体" w:eastAsia="宋体" w:cs="宋体"/>
        </w:rPr>
        <w:t>④⑤②①③</w:t>
      </w:r>
      <w:r>
        <w:tab/>
      </w:r>
      <w:r>
        <w:t>D．</w:t>
      </w:r>
      <w:r>
        <w:rPr>
          <w:rFonts w:ascii="宋体" w:hAnsi="宋体" w:eastAsia="宋体" w:cs="宋体"/>
        </w:rPr>
        <w:t>⑤④①②③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下面语段中标序号的句子都有语病，请加以改正。</w:t>
      </w:r>
      <w:r>
        <w:rPr>
          <w:rFonts w:hint="eastAsia" w:ascii="宋体" w:hAnsi="宋体" w:eastAsia="宋体" w:cs="宋体"/>
        </w:rPr>
        <w:t>（6分）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读书是年轻人培养心智、创造性格、引导人生的重要途径。阅读电子书也好，阅读纸质书也罢，尽管形式不同，但可以殊途同归，关键是要把读者拉回到读书活动中来。②我们应客观全面地看待电子阅读的兴起，在电子阅读和传统阅读之间正确取舍，使之达到共生共荣、相互补充。③家庭、全社会乃至学校都应该营造良好的读书氛围， 对年轻人的阅读行为进行合理引导。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(1)第①句搭配不当，应把</w:t>
      </w:r>
      <w:r>
        <w:t>______</w:t>
      </w:r>
      <w:r>
        <w:rPr>
          <w:rFonts w:ascii="宋体" w:hAnsi="宋体" w:eastAsia="宋体" w:cs="宋体"/>
        </w:rPr>
        <w:t>改为</w:t>
      </w:r>
      <w:r>
        <w:t>_____________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(2)第②句成分残缺，应在</w:t>
      </w:r>
      <w:r>
        <w:t>_______</w:t>
      </w:r>
      <w:r>
        <w:rPr>
          <w:rFonts w:ascii="宋体" w:hAnsi="宋体" w:eastAsia="宋体" w:cs="宋体"/>
        </w:rPr>
        <w:t>后加上</w:t>
      </w:r>
      <w:r>
        <w:t>__________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(3)第③句语序不当，应将</w:t>
      </w:r>
      <w:r>
        <w:t>______</w:t>
      </w:r>
      <w:r>
        <w:rPr>
          <w:rFonts w:ascii="宋体" w:hAnsi="宋体" w:eastAsia="宋体" w:cs="宋体"/>
        </w:rPr>
        <w:t>与</w:t>
      </w:r>
      <w:r>
        <w:t>_________</w:t>
      </w:r>
      <w:r>
        <w:rPr>
          <w:rFonts w:ascii="宋体" w:hAnsi="宋体" w:eastAsia="宋体" w:cs="宋体"/>
        </w:rPr>
        <w:t>互换位置。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6．</w:t>
      </w:r>
      <w:r>
        <w:rPr>
          <w:rFonts w:ascii="宋体" w:hAnsi="宋体" w:eastAsia="宋体" w:cs="宋体"/>
        </w:rPr>
        <w:t>阅读下面材料，谈谈你对“996”的看法，要求观点明确，理由充分。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[材料1]“996”工作制是指工作日早9点上班，晚9点下班，中午和傍晚休息1小时（或不到），总计10小时以上，并且一周工作6天的工作制度。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材料2]2019年4月11日，人民日报针对“996”发表评论员文章《强制加班不应成为企业文化》；4月12日，阿里巴巴通过其官方微信号分享了马云有关“996”的一些观点，当天下午马云再度回应称“任何公司不应该，也不能强制员工‘996’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[材料3]关于“996”，网上众说纷纭。有人赞同，有人反对。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7．</w:t>
      </w:r>
      <w:r>
        <w:rPr>
          <w:rFonts w:ascii="宋体" w:hAnsi="宋体" w:eastAsia="宋体" w:cs="宋体"/>
        </w:rPr>
        <w:t>学校将五月定为“大阅读”主题月，将开展一系列活动，请你积极参与。</w:t>
      </w:r>
      <w:r>
        <w:rPr>
          <w:rFonts w:hint="eastAsia" w:ascii="宋体" w:hAnsi="宋体" w:eastAsia="宋体" w:cs="宋体"/>
        </w:rPr>
        <w:t>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（1）《西游记》中的沙僧参加阅读社团的招聘，请你写出录取或淘汰他的理由。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（2）你应聘到阅读社团做图书室管理员。室内藏书以《论语》《孟子》《诗经》《道德经》《资治通鉴》《李太白集》《东坡集》等为代表。请用一句话概括藏书内容。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（3）为纪念建国七十周年，班级将举行“我和我的祖国”系列活动，请你根据示例将活动内容补充完整。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“读起来”，</w:t>
      </w:r>
      <w:r>
        <w:rPr>
          <w:rFonts w:ascii="宋体" w:hAnsi="宋体" w:eastAsia="宋体" w:cs="宋体"/>
          <w:u w:val="single"/>
        </w:rPr>
        <w:t xml:space="preserve">          </w:t>
      </w:r>
      <w:r>
        <w:rPr>
          <w:rFonts w:ascii="宋体" w:hAnsi="宋体" w:eastAsia="宋体" w:cs="宋体"/>
        </w:rPr>
        <w:t>；“讲起来”，砥砺强国志向；“</w:t>
      </w:r>
      <w:r>
        <w:rPr>
          <w:rFonts w:ascii="宋体" w:hAnsi="宋体" w:eastAsia="宋体" w:cs="宋体"/>
          <w:u w:val="single"/>
        </w:rPr>
        <w:t xml:space="preserve">          </w:t>
      </w:r>
      <w:r>
        <w:rPr>
          <w:rFonts w:ascii="宋体" w:hAnsi="宋体" w:eastAsia="宋体" w:cs="宋体"/>
        </w:rPr>
        <w:t>”，汇聚报国行动。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（4）学校筹备“电子阅读与传统阅读孰优孰劣”的辩论活动，请你为主持人写一段最后的总结发言。</w:t>
      </w:r>
      <w:r>
        <w:rPr>
          <w:rFonts w:hint="eastAsia" w:ascii="宋体" w:hAnsi="宋体" w:eastAsia="宋体" w:cs="宋体"/>
        </w:rPr>
        <w:t>（2分）</w:t>
      </w:r>
    </w:p>
    <w:p/>
    <w:p>
      <w:pPr>
        <w:rPr>
          <w:b/>
        </w:rPr>
      </w:pPr>
      <w:r>
        <w:rPr>
          <w:rFonts w:hint="eastAsia"/>
          <w:b/>
        </w:rPr>
        <w:t>二、现代文阅读</w:t>
      </w:r>
      <w:r>
        <w:rPr>
          <w:rFonts w:hint="eastAsia" w:ascii="宋体" w:hAnsi="宋体" w:eastAsia="宋体" w:cs="宋体"/>
          <w:b/>
          <w:bCs/>
        </w:rPr>
        <w:t>（36分）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（一）</w:t>
      </w:r>
      <w:r>
        <w:rPr>
          <w:rFonts w:ascii="宋体" w:hAnsi="宋体" w:eastAsia="宋体" w:cs="宋体"/>
          <w:b/>
          <w:bCs/>
        </w:rPr>
        <w:t>阅读《不求甚解》选段，完成后面的问题。</w:t>
      </w:r>
      <w:r>
        <w:rPr>
          <w:rFonts w:hint="eastAsia" w:ascii="宋体" w:hAnsi="宋体" w:eastAsia="宋体" w:cs="宋体"/>
          <w:b/>
          <w:bCs/>
        </w:rPr>
        <w:t>（10分）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①一般人常常以为，对任何问题不求甚解都是不好的。其实也不尽然。我们虽然不必提倡不求甚解的态度，但是，盲目地反对不求甚解的态度同样没有充分的理由。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不求甚解这句话最早是陶渊明说的。他在《五柳先生传》这篇短文中写道：“好读书，不求甚解；每有会意，便欣然忘食。”人们往往只抓住他说的前一句话，而丢了他说的后一句话。应该承认，好读书这个习惯的荞成是很重要的。如果根本不读书或者不喜欢读书，那末，无论说什么求甚解或不求甚解就都毫无意义了。而读书的要诀，全在于会意。对于这一点，陶渊明尤其有独到的见解。所以，他每每遇到真正会意的时候，就高兴得连饭都忘记吃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这样说来，陶渊明主张读书要会意，而真正的会意又很不容易，所以只好说不求甚解了。可见这不求甚解四字的含义，有两层：一是表示虚心，目的在于劝诫学者不要骄傲自负，以为什么书一读就懂，实际上不一定真正体会得了书中的真意，还是老老实实承认自己只是不求甚解为好。二是说明读书的方法，不要固执一点，咬文嚼字，而要前后贯通，了解大意。这两层意思都很重要，值得我们好好体会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列宁就曾经多次批评普列汉诺夫，说他自以为熟读马克思的著作，而实际上对马克思的著作却做了许多曲解。我们今天对于马克思列宁主义的经典著作，也应该抱虚心的态度，切不可以为都读得懂，其实不懂的地方还多得很哩！要想把经典著作读透，懂得其中的真理，并且正确地用来指导我们的工作，还必须不断努力学习。要学习得好，就不能死读，而必须活读，就是说，不能只记住经典著作的一些字句，而必须理解经典著作的精神实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在这一方面，古人的确有许多成功的经验。诸葛亮就是这样读书的。据王粲的《英雄记钞》说，诸葛亮与徐庶、石广元、孟公威等人一道游学读书，“三人务于精熟，而亮独观其大略”。看来诸葛亮比徐庶等人确实要高明得多，因为观其大略的人，往往知识更广泛，了解问题更全面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⑥当然，这也不是说，读书可以马马虎虎，很不认真。绝对不应该这样。观其大略同祥需要认真读书，只是不死抠一字一句，不因小失大，不为某一局部而放弃了整体。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⑦宋代理学家陆象山的语录中说：“读书且平平读，未晓处且放过，不必太滞。”这也是不因小失大的意思。所谓未晓处且放过，与不求甚解的提法很相似。放过是暂时的，最后仍然会了解它的意思。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楷体" w:hAnsi="楷体" w:eastAsia="楷体" w:cs="楷体"/>
        </w:rPr>
        <w:t>（有删改）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根据语境，解释下面加点的词语。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em w:val="dot"/>
        </w:rPr>
      </w:pPr>
      <w:r>
        <w:rPr>
          <w:rFonts w:ascii="宋体" w:hAnsi="宋体" w:eastAsia="宋体" w:cs="宋体"/>
        </w:rPr>
        <w:t>（1）好读书，不求</w:t>
      </w:r>
      <w:r>
        <w:rPr>
          <w:rFonts w:ascii="宋体" w:hAnsi="宋体" w:eastAsia="宋体" w:cs="宋体"/>
          <w:em w:val="dot"/>
        </w:rPr>
        <w:t>甚解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em w:val="dot"/>
        </w:rPr>
      </w:pPr>
      <w:r>
        <w:rPr>
          <w:rFonts w:ascii="宋体" w:hAnsi="宋体" w:eastAsia="宋体" w:cs="宋体"/>
        </w:rPr>
        <w:t>（2）未晓处且放过，不必太</w:t>
      </w:r>
      <w:r>
        <w:rPr>
          <w:rFonts w:ascii="宋体" w:hAnsi="宋体" w:eastAsia="宋体" w:cs="宋体"/>
          <w:em w:val="dot"/>
        </w:rPr>
        <w:t>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结合全文，分析第①自然段的作用。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文章第④自然段采用了什么论证方法？有何作用？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来代朱熹说：“读书之法，在循序而渐进，熟读而精思。”这种读书法与文章中的“不求甚解”的读书法相比，你更喜欢哪一种？请阐述理由。</w:t>
      </w:r>
      <w:r>
        <w:rPr>
          <w:rFonts w:hint="eastAsia" w:ascii="宋体" w:hAnsi="宋体" w:eastAsia="宋体" w:cs="宋体"/>
        </w:rPr>
        <w:t>（2分）</w:t>
      </w:r>
    </w:p>
    <w:p/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（二）</w:t>
      </w:r>
      <w:r>
        <w:rPr>
          <w:rFonts w:ascii="宋体" w:hAnsi="宋体" w:eastAsia="宋体" w:cs="宋体"/>
          <w:b/>
          <w:bCs/>
        </w:rPr>
        <w:t>阅读下面的文字，回答问题。</w:t>
      </w:r>
      <w:r>
        <w:rPr>
          <w:rFonts w:hint="eastAsia" w:ascii="宋体" w:hAnsi="宋体" w:eastAsia="宋体" w:cs="宋体"/>
          <w:b/>
          <w:bCs/>
        </w:rPr>
        <w:t>（15分）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从小学生“读书等身”说开去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①只要每天坚持读书，就能做到“读书等身”。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江苏昆山玉峰实验学校改进教育方式，十几年来，开展每日午读、亲子读书会、阅读节等活动，让孩子们爱上了阅读。小学6年的时间，一个孩子竟能读1700本课外书。阅读不仅让孩子开阔了视野、提高了成绩，还锻炼了口才和思维，跟爸爸妈妈在家里相处也变得更加融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有感于读书给孩子带来的变化，玉峰实验学校的一位家长突发奇想，让孩子与读过的书合一张影，结果发现书堆起来，跟孩子身高一样高。如果要解码该校一些小学生“6年读1700本书”的奥秘，或许正源于学校通过改进教育方式，让这里有了更多“读书等身”的孩子，其实现路径就是挤时间读书——“只要每天坚持花20分钟时间，就能在小学6年读完1700本书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第十六次全国国民阅读调查显示，2018年我国成年国民人均纸质图书阅读量为4.67本，与2017年基本持平；超过半数成年国民倾向于数字阅读，纸质阅读比例下降；在对个人阅读数量评价中，只有2.1%的成年国民认为自己阅读数量很多，6.3%的认为自己阅读数量比较多，37.8%的认为自己阅读数量一般，41.5%的认为自己阅读数量很少或比较少。成年国民阅读数量少最主要的原因是“工作忙没时间”。相比小学生“读书等身”，我们是否有点汗颜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古人云：“三更灯火五更鸡，正是男儿读书时。黑发不知勤学早，白首方悔读书迟。”抗战名将彭雪枫常告诚自己：“如果不抓紧时间学习，我会输给工作的。”在戎马倥偬的岁月里，他不论行军作战多么艰苦，都坚持每日读书，常常手不释卷、挑灯夜战。他的名言是“知识之在于我，向来是如饥似渴的”，座右铭是“苦读苦读一百个苦读”，约法三章是“每日决学两小时”。今天我们各方面条件都比过去优越得多，即使工作再忙，其实也不难发现有一些碎片时间。比如在公交、地铁等车时，在银行排队时，或者睡前20分钟，都能成为自己专享的读书时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鲁迅说：“哪里有天才？我是把别人喝咖啡的工夫都用在写作上了。”对读书人而言，就是应该合理地利用自己的时间碎片。在碎片化的时间里，是拿手机刷屏，还是读电子书或者手不释卷，是对我们读书习惯与学习定力的考验。如果在碎片化时间看碎片化信息，那么浅表、庸俗就会无形放大；如果在这期间读有价值的东西，那么我们的修养和才干就会不断累积。所以，我们提倡多读书、读好书，其价值和意义就在这里，同时读纸质书和读电子书也并不相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“读书破万卷，下笔如有神。”古人早已为我们指出了读与写之间的关系。在这个新时代，人人都想“下笔如有神”，取得像大文豪们那样“著作等身”的成就。然而，梦想不会从天而降，还需先静下心来，多挤点时间，“读书破万卷”，才能厚积薄发、梦想成真。作为普通人，纵然我们做不到“著作等身”，但只要每天坚持读书，也能做到“读书等身”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这篇文章的中心论点是什么，请用原文语句回答。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第②③段主要运用了哪一种论证方法？有什么作用？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仔细阅读第⑤段，分析本段的论证思路。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根据本文观点，说一说在今天这个网络化信息化的时代，我们可以怎样读书。（答三点即可）</w:t>
      </w:r>
      <w:r>
        <w:rPr>
          <w:rFonts w:hint="eastAsia" w:ascii="宋体" w:hAnsi="宋体" w:eastAsia="宋体" w:cs="宋体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下面对原文理解和分析不正确的一项是（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江苏昆山玉峰实验学校通过多种活动方式，让学生爱上了阅读，也让更多孩子“读书等身”。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第④段引用了大量的调查数据，意在告诉我们：成年人纸质阅读量明显不足，原因是工作忙没有时间。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选文第⑦段论述了读与写的关系：读是写的前提，只有大量的阅读，才能厚积薄发。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全文思路清晰，结构严谨，既摆事实又讲道理，具有很强的现实意义。</w:t>
      </w:r>
    </w:p>
    <w:p/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（三）</w:t>
      </w:r>
      <w:r>
        <w:rPr>
          <w:rFonts w:ascii="宋体" w:hAnsi="宋体" w:eastAsia="宋体" w:cs="宋体"/>
          <w:b/>
          <w:bCs/>
        </w:rPr>
        <w:t>阅读下文，完成后面小题</w:t>
      </w:r>
      <w:r>
        <w:rPr>
          <w:rFonts w:hint="eastAsia" w:ascii="宋体" w:hAnsi="宋体" w:eastAsia="宋体" w:cs="宋体"/>
          <w:b/>
          <w:bCs/>
        </w:rPr>
        <w:t>。（11分）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重拾“只问是非，不计利害”的科学精神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①竺可桢先生曾说：“培养科学的空气是什么？就是“科学精神”。科学精神是什么？科学精神就是“只问是非，不计利害”。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②这“利害”二字却是真正“厉害”，到了现实生活中，要将它与是非分割开来，真是难之又难。最后无非以一句“科学家亦不能免俗”作为借口。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这谷，说的便是社会的潜规则，是利害、是权衡、是功利，是科学精神的死敌。追求功利让我们推动对真理的热爱，追求功利诱惑我们违背实证精神；追求功利让我们放弃质疑、屈从权贵。最终，功利主义让我们离科学精神越来越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“科研人员东南飞”，飞向更有钱更发达的地区已是持续了十几年的老话题；人才激励和评价以金钱为导向，不以科学论英雄，也不是新鲜事；“帽子”满天飞的问题说了也不是一两天，但似乎看不到彻底改变的迹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社会对科学的认知是功利的——人们常常把科学与技术混为一谈，遇事先问这个研究有什么用；方向的选择是功利的——这家要先看自己做的是不是热点，美国有没有做；科学家自己也是功利的——为了帽子、票子、位子愿意作出改变。坐冷板凳、耐得住寂寞、不计免得，变成了“傻子”才做的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科学这最重要的就是求真务实，讲的就是敢于探索。凡事先计免得而后动，谈何科学、谈何真理。荷兰有位名叫杨瑞恩的眼镜匠，每天都忙着磨镜片。有一天，杨瑞恩听到孩子们在二楼叫嚷，跑到楼上来，才发现孩子们把两片镜片叠起来看东西，他拿过来一看，顿时惊呆了；明明是在远处的钟楼，怎么会一下子跑过来了呢？孩子们的意外发现，引起了杨瑞恩的研究兴趣，最终发明了望远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⑦在科技界内部，多少人呼吁要动颠覆的、动刀子。要的就是让违背科学精神‘追求功利的人受到最大的惩罚，让人们知道那些“傻子”才是“真正的聪明人。”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⑧功利二字着实可怕，功利主义导致科学精神的匮乏，而科学精神的匮乏已成为我们民族从事原始性创新的软肋。不过，当历史发展到今天，核心技术与原始创新成为社会向前的最大推动力时，我们必须向功利主义“宣战”，国家民族才能长远发展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⑨如今我们倡导科学精神，希望求真务实、更改质疑之风能成为界的常态；希望这股浩然正气“占领”同体，进而影响全社会。这第一步，怕是要先斩断功利二字。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（选自《科技日报》，有删改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请概括本文的中心论点。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第④段运用了什么论证方法，有什么作用？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第①段在文中有什么作用？</w:t>
      </w:r>
      <w:r>
        <w:rPr>
          <w:rFonts w:hint="eastAsia" w:ascii="宋体" w:hAnsi="宋体" w:eastAsia="宋体" w:cs="宋体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本文有一个事实论据不恰当，请找出并说明理由。</w:t>
      </w:r>
      <w:r>
        <w:rPr>
          <w:rFonts w:hint="eastAsia" w:ascii="宋体" w:hAnsi="宋体" w:eastAsia="宋体" w:cs="宋体"/>
        </w:rPr>
        <w:t>（2分）</w:t>
      </w:r>
    </w:p>
    <w:p/>
    <w:p/>
    <w:p>
      <w:pPr>
        <w:rPr>
          <w:b/>
        </w:rPr>
      </w:pPr>
      <w:r>
        <w:rPr>
          <w:rFonts w:hint="eastAsia"/>
          <w:b/>
        </w:rPr>
        <w:t>五、作文</w:t>
      </w:r>
      <w:r>
        <w:rPr>
          <w:rFonts w:hint="eastAsia" w:ascii="宋体" w:hAnsi="宋体" w:eastAsia="宋体" w:cs="宋体"/>
          <w:b/>
          <w:bCs/>
        </w:rPr>
        <w:t>（60分）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阅读下面的文字，按要求作文。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“你总是渴望得到同学的肯定，我觉得，你首先得肯定自己。”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“每个人都希望被肯定，被人肯定能增强信心；换位思考，我们也要学会肯定别人。”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“关键是这种肯定必须是真诚的，因此应留心发现他人的闪光点。”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这几个同学的谈话，引发你怎样的联想和思考？请自选一个角度，写一篇600至800字的文章。可以叙写自己的经历和见闻；可以发挥想象，创作故事；也可以对这个话题发表见解。</w:t>
      </w:r>
    </w:p>
    <w:p>
      <w:r>
        <w:rPr>
          <w:rFonts w:ascii="宋体" w:hAnsi="宋体" w:eastAsia="宋体" w:cs="宋体"/>
        </w:rPr>
        <w:t>要求：①题目自拟，文体自选（除诗歌外）；②不得抄袭、套作；③不出现真实的校名和师生姓名。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de9ad186-102e-4f80-99dc-a5b9039d469c"/>
  </w:docVars>
  <w:rsids>
    <w:rsidRoot w:val="00363227"/>
    <w:rsid w:val="0000433E"/>
    <w:rsid w:val="0001360E"/>
    <w:rsid w:val="00016455"/>
    <w:rsid w:val="00041561"/>
    <w:rsid w:val="0005080C"/>
    <w:rsid w:val="00051F46"/>
    <w:rsid w:val="00084F10"/>
    <w:rsid w:val="000D38AA"/>
    <w:rsid w:val="000D7007"/>
    <w:rsid w:val="000E4A0D"/>
    <w:rsid w:val="000F3915"/>
    <w:rsid w:val="000F7980"/>
    <w:rsid w:val="000F7EEA"/>
    <w:rsid w:val="0010468C"/>
    <w:rsid w:val="00120FB5"/>
    <w:rsid w:val="00146953"/>
    <w:rsid w:val="001831FE"/>
    <w:rsid w:val="001C17E0"/>
    <w:rsid w:val="0021414D"/>
    <w:rsid w:val="00236C29"/>
    <w:rsid w:val="00236E29"/>
    <w:rsid w:val="0027067E"/>
    <w:rsid w:val="002771D2"/>
    <w:rsid w:val="002965AB"/>
    <w:rsid w:val="002B7E41"/>
    <w:rsid w:val="002E105B"/>
    <w:rsid w:val="002E56FE"/>
    <w:rsid w:val="00363227"/>
    <w:rsid w:val="003878BC"/>
    <w:rsid w:val="003B654B"/>
    <w:rsid w:val="003C18BD"/>
    <w:rsid w:val="003D0B2E"/>
    <w:rsid w:val="003D3D67"/>
    <w:rsid w:val="00400B32"/>
    <w:rsid w:val="0040402F"/>
    <w:rsid w:val="00442EEE"/>
    <w:rsid w:val="0044667D"/>
    <w:rsid w:val="004611A1"/>
    <w:rsid w:val="0047331D"/>
    <w:rsid w:val="00486104"/>
    <w:rsid w:val="00495B63"/>
    <w:rsid w:val="005356C1"/>
    <w:rsid w:val="0056487D"/>
    <w:rsid w:val="00587E3C"/>
    <w:rsid w:val="00587ECC"/>
    <w:rsid w:val="00680286"/>
    <w:rsid w:val="00687A03"/>
    <w:rsid w:val="006B6095"/>
    <w:rsid w:val="006E406D"/>
    <w:rsid w:val="00713894"/>
    <w:rsid w:val="007C44B3"/>
    <w:rsid w:val="007D060B"/>
    <w:rsid w:val="007F130D"/>
    <w:rsid w:val="00803935"/>
    <w:rsid w:val="00834677"/>
    <w:rsid w:val="00837150"/>
    <w:rsid w:val="00846F48"/>
    <w:rsid w:val="0085328A"/>
    <w:rsid w:val="0088387D"/>
    <w:rsid w:val="00886D21"/>
    <w:rsid w:val="008A230E"/>
    <w:rsid w:val="008F4F96"/>
    <w:rsid w:val="009035F2"/>
    <w:rsid w:val="00913910"/>
    <w:rsid w:val="00971622"/>
    <w:rsid w:val="00992EF3"/>
    <w:rsid w:val="009A1941"/>
    <w:rsid w:val="009A7FEC"/>
    <w:rsid w:val="009D5AC6"/>
    <w:rsid w:val="009D6442"/>
    <w:rsid w:val="00A37B06"/>
    <w:rsid w:val="00A626DE"/>
    <w:rsid w:val="00A73E73"/>
    <w:rsid w:val="00A87C1D"/>
    <w:rsid w:val="00AC7E36"/>
    <w:rsid w:val="00B02082"/>
    <w:rsid w:val="00B205AE"/>
    <w:rsid w:val="00B238DE"/>
    <w:rsid w:val="00B55B1A"/>
    <w:rsid w:val="00B5751C"/>
    <w:rsid w:val="00B576C2"/>
    <w:rsid w:val="00B75E34"/>
    <w:rsid w:val="00BA0D09"/>
    <w:rsid w:val="00BC6E02"/>
    <w:rsid w:val="00BE4F7E"/>
    <w:rsid w:val="00BF2518"/>
    <w:rsid w:val="00BF4AD7"/>
    <w:rsid w:val="00BF5050"/>
    <w:rsid w:val="00C03514"/>
    <w:rsid w:val="00C2613D"/>
    <w:rsid w:val="00C27ADA"/>
    <w:rsid w:val="00C30CD3"/>
    <w:rsid w:val="00CB199F"/>
    <w:rsid w:val="00D745B0"/>
    <w:rsid w:val="00DA3CD3"/>
    <w:rsid w:val="00DD0D58"/>
    <w:rsid w:val="00E209AE"/>
    <w:rsid w:val="00E27E5D"/>
    <w:rsid w:val="00E45A64"/>
    <w:rsid w:val="00E7294C"/>
    <w:rsid w:val="00E950D9"/>
    <w:rsid w:val="00EF0D2A"/>
    <w:rsid w:val="00F162D6"/>
    <w:rsid w:val="00FA0DAC"/>
    <w:rsid w:val="00FB28E6"/>
    <w:rsid w:val="00FB2DDF"/>
    <w:rsid w:val="00FD235D"/>
    <w:rsid w:val="00FE381F"/>
    <w:rsid w:val="09B21C53"/>
    <w:rsid w:val="0CD27D4C"/>
    <w:rsid w:val="19ED6176"/>
    <w:rsid w:val="2FD9670D"/>
    <w:rsid w:val="32BC4EAF"/>
    <w:rsid w:val="3C5A5749"/>
    <w:rsid w:val="43224B01"/>
    <w:rsid w:val="58CC0E09"/>
    <w:rsid w:val="5B3128D9"/>
    <w:rsid w:val="624A17CB"/>
    <w:rsid w:val="632956E8"/>
    <w:rsid w:val="665015B2"/>
    <w:rsid w:val="6C3A762D"/>
    <w:rsid w:val="6D2C39B3"/>
    <w:rsid w:val="718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5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5219</Words>
  <Characters>5420</Characters>
  <Lines>40</Lines>
  <Paragraphs>11</Paragraphs>
  <TotalTime>0</TotalTime>
  <ScaleCrop>false</ScaleCrop>
  <LinksUpToDate>false</LinksUpToDate>
  <CharactersWithSpaces>5543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2022-07-20T08:49:00Z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2023-02-17T06:53:56Z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F27789D31A9A41FD9C5B8A76165969FA</vt:lpwstr>
  </property>
</Properties>
</file>