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卷5</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下列加点字注音完全正确的一项是（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em w:val="dot"/>
        </w:rPr>
        <w:t>潜</w:t>
      </w:r>
      <w:r>
        <w:rPr>
          <w:rFonts w:ascii="宋体" w:hAnsi="宋体" w:eastAsia="宋体" w:cs="宋体"/>
          <w:szCs w:val="21"/>
        </w:rPr>
        <w:t>伏（</w:t>
      </w:r>
      <w:r>
        <w:rPr>
          <w:rFonts w:ascii="Times New Roman" w:hAnsi="Times New Roman" w:eastAsia="Times New Roman" w:cs="Times New Roman"/>
          <w:szCs w:val="21"/>
        </w:rPr>
        <w:t>qián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绮</w:t>
      </w:r>
      <w:r>
        <w:rPr>
          <w:rFonts w:ascii="宋体" w:hAnsi="宋体" w:eastAsia="宋体" w:cs="宋体"/>
          <w:szCs w:val="21"/>
        </w:rPr>
        <w:t>丽（</w:t>
      </w:r>
      <w:r>
        <w:rPr>
          <w:rFonts w:ascii="Times New Roman" w:hAnsi="Times New Roman" w:eastAsia="Times New Roman" w:cs="Times New Roman"/>
          <w:szCs w:val="21"/>
        </w:rPr>
        <w:t>qǐ</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修</w:t>
      </w:r>
      <w:r>
        <w:rPr>
          <w:rFonts w:ascii="宋体" w:hAnsi="宋体" w:eastAsia="宋体" w:cs="宋体"/>
          <w:szCs w:val="21"/>
          <w:em w:val="dot"/>
        </w:rPr>
        <w:t>葺</w:t>
      </w:r>
      <w:r>
        <w:rPr>
          <w:rFonts w:ascii="宋体" w:hAnsi="宋体" w:eastAsia="宋体" w:cs="宋体"/>
          <w:szCs w:val="21"/>
        </w:rPr>
        <w:t>（</w:t>
      </w:r>
      <w:r>
        <w:rPr>
          <w:rFonts w:ascii="Times New Roman" w:hAnsi="Times New Roman" w:eastAsia="Times New Roman" w:cs="Times New Roman"/>
          <w:szCs w:val="21"/>
        </w:rPr>
        <w:t>qì</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弄巧成</w:t>
      </w:r>
      <w:r>
        <w:rPr>
          <w:rFonts w:ascii="宋体" w:hAnsi="宋体" w:eastAsia="宋体" w:cs="宋体"/>
          <w:szCs w:val="21"/>
          <w:em w:val="dot"/>
        </w:rPr>
        <w:t>拙</w:t>
      </w:r>
      <w:r>
        <w:rPr>
          <w:rFonts w:ascii="宋体" w:hAnsi="宋体" w:eastAsia="宋体" w:cs="宋体"/>
          <w:szCs w:val="21"/>
        </w:rPr>
        <w:t>（</w:t>
      </w:r>
      <w:r>
        <w:rPr>
          <w:rFonts w:ascii="Times New Roman" w:hAnsi="Times New Roman" w:eastAsia="Times New Roman" w:cs="Times New Roman"/>
          <w:szCs w:val="21"/>
        </w:rPr>
        <w:t>zhuō</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奇</w:t>
      </w:r>
      <w:r>
        <w:rPr>
          <w:rFonts w:ascii="宋体" w:hAnsi="宋体" w:eastAsia="宋体" w:cs="宋体"/>
          <w:szCs w:val="21"/>
          <w:em w:val="dot"/>
        </w:rPr>
        <w:t>葩</w:t>
      </w:r>
      <w:r>
        <w:rPr>
          <w:rFonts w:ascii="宋体" w:hAnsi="宋体" w:eastAsia="宋体" w:cs="宋体"/>
          <w:szCs w:val="21"/>
        </w:rPr>
        <w:t>（</w:t>
      </w:r>
      <w:r>
        <w:rPr>
          <w:rFonts w:ascii="Times New Roman" w:hAnsi="Times New Roman" w:eastAsia="Times New Roman" w:cs="Times New Roman"/>
          <w:szCs w:val="21"/>
        </w:rPr>
        <w:t>bā</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勉</w:t>
      </w:r>
      <w:r>
        <w:rPr>
          <w:rFonts w:ascii="宋体" w:hAnsi="宋体" w:eastAsia="宋体" w:cs="宋体"/>
          <w:szCs w:val="21"/>
          <w:em w:val="dot"/>
        </w:rPr>
        <w:t>强</w:t>
      </w:r>
      <w:r>
        <w:rPr>
          <w:rFonts w:ascii="宋体" w:hAnsi="宋体" w:eastAsia="宋体" w:cs="宋体"/>
          <w:szCs w:val="21"/>
        </w:rPr>
        <w:t>（</w:t>
      </w:r>
      <w:r>
        <w:rPr>
          <w:rFonts w:ascii="Times New Roman" w:hAnsi="Times New Roman" w:eastAsia="Times New Roman" w:cs="Times New Roman"/>
          <w:szCs w:val="21"/>
        </w:rPr>
        <w:t>qiǎng</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冠</w:t>
      </w:r>
      <w:r>
        <w:rPr>
          <w:rFonts w:ascii="宋体" w:hAnsi="宋体" w:eastAsia="宋体" w:cs="宋体"/>
          <w:szCs w:val="21"/>
        </w:rPr>
        <w:t>礼（</w:t>
      </w:r>
      <w:r>
        <w:rPr>
          <w:rFonts w:ascii="Times New Roman" w:hAnsi="Times New Roman" w:eastAsia="Times New Roman" w:cs="Times New Roman"/>
          <w:szCs w:val="21"/>
        </w:rPr>
        <w:t>guān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面面相</w:t>
      </w:r>
      <w:r>
        <w:rPr>
          <w:rFonts w:ascii="宋体" w:hAnsi="宋体" w:eastAsia="宋体" w:cs="宋体"/>
          <w:szCs w:val="21"/>
          <w:em w:val="dot"/>
        </w:rPr>
        <w:t>觑</w:t>
      </w:r>
      <w:r>
        <w:rPr>
          <w:rFonts w:ascii="宋体" w:hAnsi="宋体" w:eastAsia="宋体" w:cs="宋体"/>
          <w:szCs w:val="21"/>
        </w:rPr>
        <w:t>（</w:t>
      </w:r>
      <w:r>
        <w:rPr>
          <w:rFonts w:ascii="Times New Roman" w:hAnsi="Times New Roman" w:eastAsia="Times New Roman" w:cs="Times New Roman"/>
          <w:szCs w:val="21"/>
        </w:rPr>
        <w:t>qù</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em w:val="dot"/>
        </w:rPr>
        <w:t>祈</w:t>
      </w:r>
      <w:r>
        <w:rPr>
          <w:rFonts w:ascii="宋体" w:hAnsi="宋体" w:eastAsia="宋体" w:cs="宋体"/>
          <w:szCs w:val="21"/>
        </w:rPr>
        <w:t>求（</w:t>
      </w:r>
      <w:r>
        <w:rPr>
          <w:rFonts w:ascii="Times New Roman" w:hAnsi="Times New Roman" w:eastAsia="Times New Roman" w:cs="Times New Roman"/>
          <w:szCs w:val="21"/>
        </w:rPr>
        <w:t>qǐ</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薄</w:t>
      </w:r>
      <w:r>
        <w:rPr>
          <w:rFonts w:ascii="宋体" w:hAnsi="宋体" w:eastAsia="宋体" w:cs="宋体"/>
          <w:szCs w:val="21"/>
        </w:rPr>
        <w:t>荷（</w:t>
      </w:r>
      <w:r>
        <w:rPr>
          <w:rFonts w:ascii="Times New Roman" w:hAnsi="Times New Roman" w:eastAsia="Times New Roman" w:cs="Times New Roman"/>
          <w:szCs w:val="21"/>
        </w:rPr>
        <w:t>pó</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盘</w:t>
      </w:r>
      <w:r>
        <w:rPr>
          <w:rFonts w:ascii="宋体" w:hAnsi="宋体" w:eastAsia="宋体" w:cs="宋体"/>
          <w:szCs w:val="21"/>
          <w:em w:val="dot"/>
        </w:rPr>
        <w:t>桓</w:t>
      </w:r>
      <w:r>
        <w:rPr>
          <w:rFonts w:ascii="宋体" w:hAnsi="宋体" w:eastAsia="宋体" w:cs="宋体"/>
          <w:szCs w:val="21"/>
        </w:rPr>
        <w:t>（</w:t>
      </w:r>
      <w:r>
        <w:rPr>
          <w:rFonts w:ascii="Times New Roman" w:hAnsi="Times New Roman" w:eastAsia="Times New Roman" w:cs="Times New Roman"/>
          <w:szCs w:val="21"/>
        </w:rPr>
        <w:t>huán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戛</w:t>
      </w:r>
      <w:r>
        <w:rPr>
          <w:rFonts w:ascii="宋体" w:hAnsi="宋体" w:eastAsia="宋体" w:cs="宋体"/>
          <w:szCs w:val="21"/>
        </w:rPr>
        <w:t>然而止（</w:t>
      </w:r>
      <w:r>
        <w:rPr>
          <w:rFonts w:ascii="Times New Roman" w:hAnsi="Times New Roman" w:eastAsia="Times New Roman" w:cs="Times New Roman"/>
          <w:szCs w:val="21"/>
        </w:rPr>
        <w:t>jiá</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撺</w:t>
      </w:r>
      <w:r>
        <w:rPr>
          <w:rFonts w:ascii="宋体" w:hAnsi="宋体" w:eastAsia="宋体" w:cs="宋体"/>
          <w:szCs w:val="21"/>
        </w:rPr>
        <w:t>掇（</w:t>
      </w:r>
      <w:r>
        <w:rPr>
          <w:rFonts w:ascii="Times New Roman" w:hAnsi="Times New Roman" w:eastAsia="Times New Roman" w:cs="Times New Roman"/>
          <w:szCs w:val="21"/>
        </w:rPr>
        <w:t>cuān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宽</w:t>
      </w:r>
      <w:r>
        <w:rPr>
          <w:rFonts w:ascii="宋体" w:hAnsi="宋体" w:eastAsia="宋体" w:cs="宋体"/>
          <w:szCs w:val="21"/>
          <w:em w:val="dot"/>
        </w:rPr>
        <w:t>宥</w:t>
      </w:r>
      <w:r>
        <w:rPr>
          <w:rFonts w:ascii="宋体" w:hAnsi="宋体" w:eastAsia="宋体" w:cs="宋体"/>
          <w:szCs w:val="21"/>
        </w:rPr>
        <w:t>（</w:t>
      </w:r>
      <w:r>
        <w:rPr>
          <w:rFonts w:ascii="Times New Roman" w:hAnsi="Times New Roman" w:eastAsia="Times New Roman" w:cs="Times New Roman"/>
          <w:szCs w:val="21"/>
        </w:rPr>
        <w:t>yóu</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亘</w:t>
      </w:r>
      <w:r>
        <w:rPr>
          <w:rFonts w:ascii="宋体" w:hAnsi="宋体" w:eastAsia="宋体" w:cs="宋体"/>
          <w:szCs w:val="21"/>
        </w:rPr>
        <w:t>古（</w:t>
      </w:r>
      <w:r>
        <w:rPr>
          <w:rFonts w:ascii="Times New Roman" w:hAnsi="Times New Roman" w:eastAsia="Times New Roman" w:cs="Times New Roman"/>
          <w:szCs w:val="21"/>
        </w:rPr>
        <w:t>gèn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叱</w:t>
      </w:r>
      <w:r>
        <w:rPr>
          <w:rFonts w:ascii="宋体" w:hAnsi="宋体" w:eastAsia="宋体" w:cs="宋体"/>
          <w:szCs w:val="21"/>
          <w:em w:val="dot"/>
        </w:rPr>
        <w:t>咤</w:t>
      </w:r>
      <w:r>
        <w:rPr>
          <w:rFonts w:ascii="宋体" w:hAnsi="宋体" w:eastAsia="宋体" w:cs="宋体"/>
          <w:szCs w:val="21"/>
        </w:rPr>
        <w:t>风云（</w:t>
      </w:r>
      <w:r>
        <w:rPr>
          <w:rFonts w:ascii="Times New Roman" w:hAnsi="Times New Roman" w:eastAsia="Times New Roman" w:cs="Times New Roman"/>
          <w:szCs w:val="21"/>
        </w:rPr>
        <w:t>chà</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下列词语书写全部正确的一项是（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荣誊   悖逆   魁梧   应接不遐</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懊悔   驯养   迁徙   隔靴搔痒</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漩涡   遏制   琢摩   妇儒皆知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戳破   磷峋   脊椎   海角天崖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下列句子中加点的词语使用</w:t>
      </w:r>
      <w:r>
        <w:rPr>
          <w:rFonts w:ascii="宋体" w:hAnsi="宋体" w:eastAsia="宋体" w:cs="宋体"/>
          <w:szCs w:val="21"/>
          <w:em w:val="dot"/>
        </w:rPr>
        <w:t>不当</w:t>
      </w:r>
      <w:r>
        <w:rPr>
          <w:rFonts w:ascii="宋体" w:hAnsi="宋体" w:eastAsia="宋体" w:cs="宋体"/>
          <w:szCs w:val="21"/>
        </w:rPr>
        <w:t>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75年来，历史从未忘记英雄，时间越久越能</w:t>
      </w:r>
      <w:r>
        <w:rPr>
          <w:rFonts w:ascii="宋体" w:hAnsi="宋体" w:eastAsia="宋体" w:cs="宋体"/>
          <w:szCs w:val="21"/>
          <w:em w:val="dot"/>
        </w:rPr>
        <w:t>彰显</w:t>
      </w:r>
      <w:r>
        <w:rPr>
          <w:rFonts w:ascii="宋体" w:hAnsi="宋体" w:eastAsia="宋体" w:cs="宋体"/>
          <w:szCs w:val="21"/>
        </w:rPr>
        <w:t>中国铭记历史，捍卫和平的坚定决心。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人要有</w:t>
      </w:r>
      <w:r>
        <w:rPr>
          <w:rFonts w:ascii="宋体" w:hAnsi="宋体" w:eastAsia="宋体" w:cs="宋体"/>
          <w:szCs w:val="21"/>
          <w:em w:val="dot"/>
        </w:rPr>
        <w:t>目空一切</w:t>
      </w:r>
      <w:r>
        <w:rPr>
          <w:rFonts w:ascii="宋体" w:hAnsi="宋体" w:eastAsia="宋体" w:cs="宋体"/>
          <w:szCs w:val="21"/>
        </w:rPr>
        <w:t>的胸襟，才能容纳真正的学问；也要有择善固执的态度，用意志拒绝诱惑。</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家乡的老井静默地矗立在田间或荒野，用它独有的</w:t>
      </w:r>
      <w:r>
        <w:rPr>
          <w:rFonts w:ascii="宋体" w:hAnsi="宋体" w:eastAsia="宋体" w:cs="宋体"/>
          <w:szCs w:val="21"/>
          <w:em w:val="dot"/>
        </w:rPr>
        <w:t>缄默</w:t>
      </w:r>
      <w:r>
        <w:rPr>
          <w:rFonts w:ascii="宋体" w:hAnsi="宋体" w:eastAsia="宋体" w:cs="宋体"/>
          <w:szCs w:val="21"/>
        </w:rPr>
        <w:t>书写着属于自己的生命哲学。</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无论是读书还是写作，既要有</w:t>
      </w:r>
      <w:r>
        <w:rPr>
          <w:rFonts w:ascii="宋体" w:hAnsi="宋体" w:eastAsia="宋体" w:cs="宋体"/>
          <w:szCs w:val="21"/>
          <w:em w:val="dot"/>
        </w:rPr>
        <w:t>咬文嚼字</w:t>
      </w:r>
      <w:r>
        <w:rPr>
          <w:rFonts w:ascii="宋体" w:hAnsi="宋体" w:eastAsia="宋体" w:cs="宋体"/>
          <w:szCs w:val="21"/>
        </w:rPr>
        <w:t>的精神，也要学会不求甚解，融会贯通。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良渚陶器也相当细致。一位同学将担任“良渚文化”的讲解员，介绍良渚陶器，他拟写了一段讲解词。（甲）（乙）（丙）三处分别需要填入标点符号，最恰当的一项是（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良渚文化大体可分为早（甲）晚两期（乙）早期以钱山漾、张陵山等遗址为代表。陶器以灰陶为主，也有少量的黑皮陶，器形有鱼鳍形足的鼎、袋足、镂孔豆、贯耳壶、球腹罐、附耳杯、附耳、大口圜底缸等。晚期以良渚、雀幕桥等遗址为代表。陶器以泥质黑皮陶较为常见，并有薄胎黑陶（丙）器形有断面呈丁字形足的鼎、竹节形把的豆、贯耳壶、贯耳罐、侈口圆腹罐、簋、大圈足盘、宽把带流杯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（甲）顿号（乙）逗号（丙）分号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（甲）顿号（乙）句号（丙）逗号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（甲）逗号（乙）句号（丙）分号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（甲）逗号（乙）冒号（丙）句号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畅销读物能否成为经典作品，关键在于它具备能经受时间考验的思想性和艺术性。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县教育局开展与策划的“经典诵读”活动，有助于更多同学了解中华传统文化。</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每天傍晚时分，身体瘦弱的张教授的父亲，总喜欢在这条幽静的小道上散步。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中国的5G产业仍处于发展阶段，有着巨大的商业潜能，前景广阔。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下列说法不正确的一项是（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简·爱是一个孤儿，被舅母送进洛伍德孤儿院，受到精神和肉体上的摧残。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范仲淹，字希文，北宋杰出的政治家、文学家。曾经驻守西北，巩固边防。倡导“先忧后乐”思想，对后世影响深远。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律诗是近体诗的一种，要求诗句字数整齐划一，每句五个字或七个字，简称“五律”“七律”。通常的律诗规定每首八句，每两句成一联，计四联。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古人称谓有谦称和尊称的区别，如“令爱”是尊称对方的儿子，“犬子”是谦称自己的儿子。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阅读《鲁滨逊漂流记》情节，回答问题。</w:t>
      </w:r>
    </w:p>
    <w:p>
      <w:pPr>
        <w:spacing w:line="360" w:lineRule="auto"/>
        <w:jc w:val="left"/>
        <w:textAlignment w:val="center"/>
        <w:rPr>
          <w:rFonts w:ascii="宋体" w:hAnsi="宋体" w:eastAsia="宋体" w:cs="宋体"/>
          <w:szCs w:val="21"/>
        </w:rPr>
      </w:pPr>
      <w:r>
        <w:rPr>
          <w:rFonts w:ascii="宋体" w:hAnsi="宋体" w:eastAsia="宋体" w:cs="宋体"/>
          <w:szCs w:val="21"/>
        </w:rPr>
        <w:t>6月28日。睡了一夜，精神多少好了些，加之寒热已经过去，我又起来了。虽然噩梦给我的恐怖还很大，可是想到疟疾明天又要再发，不如抓紧时间准备一点东西，供我发病的时候吃。</w:t>
      </w:r>
    </w:p>
    <w:p>
      <w:pPr>
        <w:spacing w:line="360" w:lineRule="auto"/>
        <w:jc w:val="left"/>
        <w:textAlignment w:val="center"/>
        <w:rPr>
          <w:rFonts w:ascii="宋体" w:hAnsi="宋体" w:eastAsia="宋体" w:cs="宋体"/>
          <w:szCs w:val="21"/>
        </w:rPr>
      </w:pPr>
      <w:r>
        <w:rPr>
          <w:rFonts w:ascii="宋体" w:hAnsi="宋体" w:eastAsia="宋体" w:cs="宋体"/>
          <w:szCs w:val="21"/>
        </w:rPr>
        <w:t>这段文字中的“我”是 </w:t>
      </w:r>
      <w:r>
        <w:rPr>
          <w:rFonts w:ascii="宋体" w:hAnsi="宋体" w:eastAsia="宋体" w:cs="宋体"/>
          <w:szCs w:val="21"/>
          <w:u w:val="single"/>
        </w:rPr>
        <w:t>          </w:t>
      </w:r>
      <w:r>
        <w:rPr>
          <w:rFonts w:ascii="宋体" w:hAnsi="宋体" w:eastAsia="宋体" w:cs="宋体"/>
          <w:szCs w:val="21"/>
        </w:rPr>
        <w:t>填人名），他是用</w:t>
      </w:r>
      <w:r>
        <w:rPr>
          <w:rFonts w:ascii="宋体" w:hAnsi="宋体" w:eastAsia="宋体" w:cs="宋体"/>
          <w:szCs w:val="21"/>
          <w:u w:val="single"/>
        </w:rPr>
        <w:t xml:space="preserve">         </w:t>
      </w:r>
      <w:r>
        <w:rPr>
          <w:rFonts w:ascii="宋体" w:hAnsi="宋体" w:eastAsia="宋体" w:cs="宋体"/>
          <w:szCs w:val="21"/>
        </w:rPr>
        <w:t>的方法治好了自己的病。</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综合性学习。</w:t>
      </w:r>
    </w:p>
    <w:p>
      <w:pPr>
        <w:spacing w:line="360" w:lineRule="auto"/>
        <w:jc w:val="left"/>
        <w:textAlignment w:val="center"/>
        <w:rPr>
          <w:rFonts w:ascii="宋体" w:hAnsi="宋体" w:eastAsia="宋体" w:cs="宋体"/>
          <w:szCs w:val="21"/>
        </w:rPr>
      </w:pPr>
      <w:r>
        <w:rPr>
          <w:rFonts w:ascii="宋体" w:hAnsi="宋体" w:eastAsia="宋体" w:cs="宋体"/>
          <w:szCs w:val="21"/>
        </w:rPr>
        <w:t>学校举行了以走近传统文化为主题的综合性学习活动，请你参加并完成以下任务：</w:t>
      </w:r>
    </w:p>
    <w:p>
      <w:pPr>
        <w:spacing w:line="360" w:lineRule="auto"/>
        <w:jc w:val="left"/>
        <w:textAlignment w:val="center"/>
        <w:rPr>
          <w:rFonts w:ascii="宋体" w:hAnsi="宋体" w:eastAsia="宋体" w:cs="宋体"/>
          <w:szCs w:val="21"/>
        </w:rPr>
      </w:pPr>
      <w:r>
        <w:rPr>
          <w:rFonts w:ascii="宋体" w:hAnsi="宋体" w:eastAsia="宋体" w:cs="宋体"/>
          <w:szCs w:val="21"/>
        </w:rPr>
        <w:t>（拟写对联）学校要开展“书法展示”“诗词吟诵”“国学品读”“名著赏析”“戏剧表演”等活动，让翰墨书香、清音雅韵流淌校园。请依据活动内容，自拟一副对联。（每联不少于5字）</w:t>
      </w:r>
    </w:p>
    <w:p>
      <w:pPr>
        <w:spacing w:line="360" w:lineRule="auto"/>
        <w:jc w:val="left"/>
        <w:textAlignment w:val="center"/>
        <w:rPr>
          <w:rFonts w:ascii="宋体" w:hAnsi="宋体" w:eastAsia="宋体" w:cs="宋体"/>
          <w:szCs w:val="21"/>
        </w:rPr>
      </w:pPr>
      <w:r>
        <w:rPr>
          <w:rFonts w:ascii="宋体" w:hAnsi="宋体" w:eastAsia="宋体" w:cs="宋体"/>
          <w:szCs w:val="21"/>
        </w:rPr>
        <w:t>（趣解灯谜）2017元宵节公益广告以灯谜为主线，通过唱说和大大小小，形状各异的灯笼暗自道出了中国社会主义核心价值观。以下其中的几条，请根据你的理解，任选两个写出谜底。</w:t>
      </w:r>
    </w:p>
    <w:p>
      <w:pPr>
        <w:spacing w:line="360" w:lineRule="auto"/>
        <w:jc w:val="left"/>
        <w:textAlignment w:val="center"/>
        <w:rPr>
          <w:rFonts w:ascii="宋体" w:hAnsi="宋体" w:eastAsia="宋体" w:cs="宋体"/>
          <w:szCs w:val="21"/>
        </w:rPr>
      </w:pPr>
      <w:r>
        <w:rPr>
          <w:rFonts w:ascii="宋体" w:hAnsi="宋体" w:eastAsia="宋体" w:cs="宋体"/>
          <w:szCs w:val="21"/>
        </w:rPr>
        <w:t>①曲径虫鸣牡丹开</w:t>
      </w:r>
    </w:p>
    <w:p>
      <w:pPr>
        <w:spacing w:line="360" w:lineRule="auto"/>
        <w:jc w:val="left"/>
        <w:textAlignment w:val="center"/>
        <w:rPr>
          <w:rFonts w:ascii="宋体" w:hAnsi="宋体" w:eastAsia="宋体" w:cs="宋体"/>
          <w:szCs w:val="21"/>
        </w:rPr>
      </w:pPr>
      <w:r>
        <w:rPr>
          <w:rFonts w:ascii="宋体" w:hAnsi="宋体" w:eastAsia="宋体" w:cs="宋体"/>
          <w:szCs w:val="21"/>
        </w:rPr>
        <w:t xml:space="preserve">②岷山远游住人外 </w:t>
      </w:r>
    </w:p>
    <w:p>
      <w:pPr>
        <w:spacing w:line="360" w:lineRule="auto"/>
        <w:jc w:val="left"/>
        <w:textAlignment w:val="center"/>
        <w:rPr>
          <w:rFonts w:ascii="宋体" w:hAnsi="宋体" w:eastAsia="宋体" w:cs="宋体"/>
          <w:szCs w:val="21"/>
        </w:rPr>
      </w:pPr>
      <w:r>
        <w:rPr>
          <w:rFonts w:ascii="宋体" w:hAnsi="宋体" w:eastAsia="宋体" w:cs="宋体"/>
          <w:szCs w:val="21"/>
        </w:rPr>
        <w:t>③一义贯成并日月</w:t>
      </w:r>
    </w:p>
    <w:p>
      <w:pPr>
        <w:spacing w:line="360" w:lineRule="auto"/>
        <w:jc w:val="left"/>
        <w:textAlignment w:val="center"/>
        <w:rPr>
          <w:rFonts w:ascii="宋体" w:hAnsi="宋体" w:eastAsia="宋体" w:cs="宋体"/>
          <w:szCs w:val="21"/>
        </w:rPr>
      </w:pPr>
      <w:r>
        <w:rPr>
          <w:rFonts w:ascii="宋体" w:hAnsi="宋体" w:eastAsia="宋体" w:cs="宋体"/>
          <w:szCs w:val="21"/>
        </w:rPr>
        <w:t>④百姓饭足言皆彩</w:t>
      </w:r>
    </w:p>
    <w:p>
      <w:pPr>
        <w:spacing w:line="360" w:lineRule="auto"/>
        <w:jc w:val="left"/>
        <w:textAlignment w:val="center"/>
        <w:rPr>
          <w:rFonts w:ascii="宋体" w:hAnsi="宋体" w:eastAsia="宋体" w:cs="宋体"/>
          <w:szCs w:val="21"/>
        </w:rPr>
      </w:pPr>
      <w:r>
        <w:rPr>
          <w:rFonts w:ascii="宋体" w:hAnsi="宋体" w:eastAsia="宋体" w:cs="宋体"/>
          <w:szCs w:val="21"/>
        </w:rPr>
        <w:t>⑤眉下心头田出垄</w:t>
      </w:r>
    </w:p>
    <w:p>
      <w:pPr>
        <w:spacing w:line="360" w:lineRule="auto"/>
        <w:jc w:val="left"/>
        <w:textAlignment w:val="center"/>
        <w:rPr>
          <w:rFonts w:ascii="宋体" w:hAnsi="宋体" w:eastAsia="宋体" w:cs="宋体"/>
          <w:szCs w:val="21"/>
        </w:rPr>
      </w:pPr>
      <w:r>
        <w:rPr>
          <w:rFonts w:ascii="宋体" w:hAnsi="宋体" w:eastAsia="宋体" w:cs="宋体"/>
          <w:szCs w:val="21"/>
        </w:rPr>
        <w:t>⑥天上斗转且以待</w:t>
      </w:r>
    </w:p>
    <w:p>
      <w:pPr>
        <w:spacing w:line="360" w:lineRule="auto"/>
        <w:jc w:val="left"/>
        <w:textAlignment w:val="center"/>
        <w:rPr>
          <w:rFonts w:ascii="宋体" w:hAnsi="宋体" w:eastAsia="宋体" w:cs="宋体"/>
          <w:szCs w:val="21"/>
        </w:rPr>
      </w:pPr>
      <w:r>
        <w:rPr>
          <w:rFonts w:ascii="宋体" w:hAnsi="宋体" w:eastAsia="宋体" w:cs="宋体"/>
          <w:szCs w:val="21"/>
        </w:rPr>
        <w:t>（文化解说）匾额作为中国古建筑中的重要组成部分，也是中华民族独特的文化精品的体现。某同学在探访名胜古迹时搜集到以下建筑物的匾额题字，请你从文化知识等角度任选一组建筑物与匾额题字来解说两者之间对应联系。</w:t>
      </w:r>
    </w:p>
    <w:p>
      <w:pPr>
        <w:spacing w:line="360" w:lineRule="auto"/>
        <w:jc w:val="left"/>
        <w:textAlignment w:val="center"/>
        <w:rPr>
          <w:rFonts w:ascii="宋体" w:hAnsi="宋体" w:eastAsia="宋体" w:cs="宋体"/>
          <w:szCs w:val="21"/>
        </w:rPr>
      </w:pPr>
      <w:r>
        <w:rPr>
          <w:rFonts w:ascii="宋体" w:hAnsi="宋体" w:eastAsia="宋体" w:cs="宋体"/>
          <w:szCs w:val="21"/>
        </w:rPr>
        <w:t>①贡院——唯才是举  ②孔庙——万世师表  ③岳飞庙——还我河山</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补写出下列名篇名句中的空缺部分。</w:t>
      </w:r>
    </w:p>
    <w:p>
      <w:pPr>
        <w:spacing w:line="360" w:lineRule="auto"/>
        <w:jc w:val="left"/>
        <w:textAlignment w:val="center"/>
        <w:rPr>
          <w:rFonts w:ascii="宋体" w:hAnsi="宋体" w:eastAsia="宋体" w:cs="宋体"/>
          <w:szCs w:val="21"/>
        </w:rPr>
      </w:pPr>
      <w:r>
        <w:rPr>
          <w:rFonts w:ascii="宋体" w:hAnsi="宋体" w:eastAsia="宋体" w:cs="宋体"/>
          <w:szCs w:val="21"/>
        </w:rPr>
        <w:t>①大漠孤烟直，</w:t>
      </w:r>
      <w:r>
        <w:rPr>
          <w:rFonts w:ascii="Times New Roman" w:hAnsi="Times New Roman" w:eastAsia="宋体" w:cs="Times New Roman"/>
          <w:szCs w:val="21"/>
        </w:rPr>
        <w:t>____________</w:t>
      </w:r>
      <w:r>
        <w:rPr>
          <w:rFonts w:ascii="宋体" w:hAnsi="宋体" w:eastAsia="宋体" w:cs="宋体"/>
          <w:szCs w:val="21"/>
        </w:rPr>
        <w:t>。（王维《使至塞上》）</w:t>
      </w:r>
    </w:p>
    <w:p>
      <w:pPr>
        <w:spacing w:line="360" w:lineRule="auto"/>
        <w:jc w:val="left"/>
        <w:textAlignment w:val="center"/>
        <w:rPr>
          <w:rFonts w:ascii="宋体" w:hAnsi="宋体" w:eastAsia="宋体" w:cs="宋体"/>
          <w:szCs w:val="21"/>
        </w:rPr>
      </w:pPr>
      <w:r>
        <w:rPr>
          <w:rFonts w:ascii="宋体" w:hAnsi="宋体" w:eastAsia="宋体" w:cs="宋体"/>
          <w:szCs w:val="21"/>
        </w:rPr>
        <w:t>②停杯投箸不能食，</w:t>
      </w:r>
      <w:r>
        <w:rPr>
          <w:rFonts w:ascii="Times New Roman" w:hAnsi="Times New Roman" w:eastAsia="宋体" w:cs="Times New Roman"/>
          <w:szCs w:val="21"/>
        </w:rPr>
        <w:t>____________</w:t>
      </w:r>
      <w:r>
        <w:rPr>
          <w:rFonts w:ascii="宋体" w:hAnsi="宋体" w:eastAsia="宋体" w:cs="宋体"/>
          <w:szCs w:val="21"/>
        </w:rPr>
        <w:t>。（李白《行路难》）</w:t>
      </w:r>
    </w:p>
    <w:p>
      <w:pPr>
        <w:spacing w:line="360" w:lineRule="auto"/>
        <w:jc w:val="left"/>
        <w:textAlignment w:val="center"/>
        <w:rPr>
          <w:rFonts w:ascii="宋体" w:hAnsi="宋体" w:eastAsia="宋体" w:cs="宋体"/>
          <w:szCs w:val="21"/>
        </w:rPr>
      </w:pPr>
      <w:r>
        <w:rPr>
          <w:rFonts w:ascii="宋体" w:hAnsi="宋体" w:eastAsia="宋体" w:cs="宋体"/>
          <w:szCs w:val="21"/>
        </w:rPr>
        <w:t>③安得广厦千万间，</w:t>
      </w:r>
      <w:r>
        <w:rPr>
          <w:rFonts w:ascii="Times New Roman" w:hAnsi="Times New Roman" w:eastAsia="宋体" w:cs="Times New Roman"/>
          <w:szCs w:val="21"/>
        </w:rPr>
        <w:t>____________</w:t>
      </w:r>
      <w:r>
        <w:rPr>
          <w:rFonts w:ascii="宋体" w:hAnsi="宋体" w:eastAsia="宋体" w:cs="宋体"/>
          <w:szCs w:val="21"/>
        </w:rPr>
        <w:t>。（杜甫《茅屋为秋风所破歌》）</w:t>
      </w:r>
    </w:p>
    <w:p>
      <w:pPr>
        <w:spacing w:line="360" w:lineRule="auto"/>
        <w:jc w:val="left"/>
        <w:textAlignment w:val="center"/>
        <w:rPr>
          <w:rFonts w:ascii="宋体" w:hAnsi="宋体" w:eastAsia="宋体" w:cs="宋体"/>
          <w:szCs w:val="21"/>
        </w:rPr>
      </w:pPr>
      <w:r>
        <w:rPr>
          <w:rFonts w:ascii="宋体" w:hAnsi="宋体" w:eastAsia="宋体" w:cs="宋体"/>
          <w:szCs w:val="21"/>
        </w:rPr>
        <w:t>④</w:t>
      </w:r>
      <w:r>
        <w:rPr>
          <w:rFonts w:ascii="Times New Roman" w:hAnsi="Times New Roman" w:eastAsia="宋体" w:cs="Times New Roman"/>
          <w:szCs w:val="21"/>
        </w:rPr>
        <w:t>____________</w:t>
      </w:r>
      <w:r>
        <w:rPr>
          <w:rFonts w:ascii="宋体" w:hAnsi="宋体" w:eastAsia="宋体" w:cs="宋体"/>
          <w:szCs w:val="21"/>
        </w:rPr>
        <w:t>，浅草才能没马蹄。（白居易《钱塘湖春行》）</w:t>
      </w:r>
    </w:p>
    <w:p>
      <w:pPr>
        <w:spacing w:line="360" w:lineRule="auto"/>
        <w:jc w:val="left"/>
        <w:textAlignment w:val="center"/>
        <w:rPr>
          <w:rFonts w:ascii="宋体" w:hAnsi="宋体" w:eastAsia="宋体" w:cs="宋体"/>
          <w:szCs w:val="21"/>
        </w:rPr>
      </w:pPr>
      <w:r>
        <w:rPr>
          <w:rFonts w:ascii="宋体" w:hAnsi="宋体" w:eastAsia="宋体" w:cs="宋体"/>
          <w:szCs w:val="21"/>
        </w:rPr>
        <w:t>⑤</w:t>
      </w:r>
      <w:r>
        <w:rPr>
          <w:rFonts w:ascii="Times New Roman" w:hAnsi="Times New Roman" w:eastAsia="宋体" w:cs="Times New Roman"/>
          <w:szCs w:val="21"/>
        </w:rPr>
        <w:t>____________</w:t>
      </w:r>
      <w:r>
        <w:rPr>
          <w:rFonts w:ascii="宋体" w:hAnsi="宋体" w:eastAsia="宋体" w:cs="宋体"/>
          <w:szCs w:val="21"/>
        </w:rPr>
        <w:t>，梦回吹角连营。（辛弃疾《破阵子》）</w:t>
      </w:r>
    </w:p>
    <w:p>
      <w:pPr>
        <w:spacing w:line="360" w:lineRule="auto"/>
        <w:jc w:val="left"/>
        <w:textAlignment w:val="center"/>
        <w:rPr>
          <w:rFonts w:ascii="宋体" w:hAnsi="宋体" w:eastAsia="宋体" w:cs="宋体"/>
          <w:szCs w:val="21"/>
        </w:rPr>
      </w:pPr>
      <w:r>
        <w:rPr>
          <w:rFonts w:ascii="宋体" w:hAnsi="宋体" w:eastAsia="宋体" w:cs="宋体"/>
          <w:szCs w:val="21"/>
        </w:rPr>
        <w:t>⑥</w:t>
      </w:r>
      <w:r>
        <w:rPr>
          <w:rFonts w:ascii="Times New Roman" w:hAnsi="Times New Roman" w:eastAsia="宋体" w:cs="Times New Roman"/>
          <w:szCs w:val="21"/>
        </w:rPr>
        <w:t>____________</w:t>
      </w:r>
      <w:r>
        <w:rPr>
          <w:rFonts w:ascii="宋体" w:hAnsi="宋体" w:eastAsia="宋体" w:cs="宋体"/>
          <w:szCs w:val="21"/>
        </w:rPr>
        <w:t>；处江湖之远则忧其君。（范仲淹《岳阳楼记》）</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阅读下面古诗，完成下面小题。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泊秦淮</w:t>
      </w:r>
    </w:p>
    <w:p>
      <w:pPr>
        <w:spacing w:line="360" w:lineRule="auto"/>
        <w:jc w:val="center"/>
        <w:textAlignment w:val="center"/>
        <w:rPr>
          <w:rFonts w:ascii="楷体" w:hAnsi="楷体" w:eastAsia="楷体" w:cs="楷体"/>
          <w:szCs w:val="21"/>
        </w:rPr>
      </w:pPr>
      <w:r>
        <w:rPr>
          <w:rFonts w:ascii="楷体" w:hAnsi="楷体" w:eastAsia="楷体" w:cs="楷体"/>
          <w:szCs w:val="21"/>
        </w:rPr>
        <w:t>烟笼寒水月笼沙，夜泊秦淮近酒家。</w:t>
      </w:r>
    </w:p>
    <w:p>
      <w:pPr>
        <w:spacing w:line="360" w:lineRule="auto"/>
        <w:jc w:val="center"/>
        <w:textAlignment w:val="center"/>
        <w:rPr>
          <w:rFonts w:ascii="楷体" w:hAnsi="楷体" w:eastAsia="楷体" w:cs="楷体"/>
          <w:szCs w:val="21"/>
        </w:rPr>
      </w:pPr>
      <w:r>
        <w:rPr>
          <w:rFonts w:ascii="楷体" w:hAnsi="楷体" w:eastAsia="楷体" w:cs="楷体"/>
          <w:szCs w:val="21"/>
        </w:rPr>
        <w:t>商女不知亡国恨，隔江犹唱后庭花。</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第一句两个“笼”字用得好，试做简要赏析。</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全诗表现了诗人怎样的情感？</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ce" w:hAnsi="Times New Romance" w:eastAsia="Times New Romance" w:cs="Times New Romance"/>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阅读下面文言文选段，完成下面小题。</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（甲）景春曰：</w:t>
      </w:r>
      <w:r>
        <w:rPr>
          <w:rFonts w:ascii="宋体" w:hAnsi="宋体" w:eastAsia="宋体" w:cs="宋体"/>
          <w:szCs w:val="21"/>
        </w:rPr>
        <w:t>“</w:t>
      </w:r>
      <w:r>
        <w:rPr>
          <w:rFonts w:ascii="楷体" w:hAnsi="楷体" w:eastAsia="楷体" w:cs="楷体"/>
          <w:szCs w:val="21"/>
        </w:rPr>
        <w:t>公孙衍、张仪岂不诚大丈夫哉？一怒而诸侯惧，安居而天下熄。</w:t>
      </w:r>
      <w:r>
        <w:rPr>
          <w:rFonts w:ascii="宋体" w:hAnsi="宋体" w:eastAsia="宋体" w:cs="宋体"/>
          <w:szCs w:val="21"/>
        </w:rPr>
        <w:t>”</w:t>
      </w:r>
      <w:r>
        <w:rPr>
          <w:rFonts w:ascii="楷体" w:hAnsi="楷体" w:eastAsia="楷体" w:cs="楷体"/>
          <w:szCs w:val="21"/>
        </w:rPr>
        <w:t>孟子曰：</w:t>
      </w:r>
      <w:r>
        <w:rPr>
          <w:rFonts w:ascii="宋体" w:hAnsi="宋体" w:eastAsia="宋体" w:cs="宋体"/>
          <w:szCs w:val="21"/>
        </w:rPr>
        <w:t>“</w:t>
      </w:r>
      <w:r>
        <w:rPr>
          <w:rFonts w:ascii="楷体" w:hAnsi="楷体" w:eastAsia="楷体" w:cs="楷体"/>
          <w:szCs w:val="21"/>
        </w:rPr>
        <w:t>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rPr>
          <w:rFonts w:ascii="宋体" w:hAnsi="宋体" w:eastAsia="宋体" w:cs="宋体"/>
          <w:szCs w:val="21"/>
        </w:rPr>
        <w:t>”</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（《孟子·滕文公下》）</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（乙）颜杲卿字昕，以文儒世家。性刚正，莅事明济。安禄山闻其名，表为营田判官，假</w:t>
      </w:r>
      <w:r>
        <w:rPr>
          <w:rFonts w:ascii="楷体" w:hAnsi="楷体" w:eastAsia="楷体" w:cs="楷体"/>
          <w:szCs w:val="21"/>
          <w:vertAlign w:val="superscript"/>
        </w:rPr>
        <w:t>①</w:t>
      </w:r>
      <w:r>
        <w:rPr>
          <w:rFonts w:ascii="楷体" w:hAnsi="楷体" w:eastAsia="楷体" w:cs="楷体"/>
          <w:szCs w:val="21"/>
        </w:rPr>
        <w:t>常山太守。</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禄山反，史思明攻常山。不涉旬，贼急攻城。杲卿昼夜战，井竭，粮、矢尽，六日而陷。贼胁使降，不应。取少子季明</w:t>
      </w:r>
      <w:r>
        <w:rPr>
          <w:rFonts w:ascii="楷体" w:hAnsi="楷体" w:eastAsia="楷体" w:cs="楷体"/>
          <w:szCs w:val="21"/>
          <w:vertAlign w:val="superscript"/>
        </w:rPr>
        <w:t>②</w:t>
      </w:r>
      <w:r>
        <w:rPr>
          <w:rFonts w:ascii="楷体" w:hAnsi="楷体" w:eastAsia="楷体" w:cs="楷体"/>
          <w:szCs w:val="21"/>
        </w:rPr>
        <w:t>加刃颈上曰：</w:t>
      </w:r>
      <w:r>
        <w:rPr>
          <w:rFonts w:ascii="宋体" w:hAnsi="宋体" w:eastAsia="宋体" w:cs="宋体"/>
          <w:szCs w:val="21"/>
        </w:rPr>
        <w:t>“</w:t>
      </w:r>
      <w:r>
        <w:rPr>
          <w:rFonts w:ascii="楷体" w:hAnsi="楷体" w:eastAsia="楷体" w:cs="楷体"/>
          <w:szCs w:val="21"/>
        </w:rPr>
        <w:t>降我，当活而子。</w:t>
      </w:r>
      <w:r>
        <w:rPr>
          <w:rFonts w:ascii="宋体" w:hAnsi="宋体" w:eastAsia="宋体" w:cs="宋体"/>
          <w:szCs w:val="21"/>
        </w:rPr>
        <w:t>”</w:t>
      </w:r>
      <w:r>
        <w:rPr>
          <w:rFonts w:ascii="楷体" w:hAnsi="楷体" w:eastAsia="楷体" w:cs="楷体"/>
          <w:szCs w:val="21"/>
        </w:rPr>
        <w:t>杲卿不答。遂杀之。杲卿至洛阳，禄山怒曰：</w:t>
      </w:r>
      <w:r>
        <w:rPr>
          <w:rFonts w:ascii="宋体" w:hAnsi="宋体" w:eastAsia="宋体" w:cs="宋体"/>
          <w:szCs w:val="21"/>
        </w:rPr>
        <w:t>“</w:t>
      </w:r>
      <w:r>
        <w:rPr>
          <w:rFonts w:ascii="楷体" w:hAnsi="楷体" w:eastAsia="楷体" w:cs="楷体"/>
          <w:szCs w:val="21"/>
        </w:rPr>
        <w:t>吾擢</w:t>
      </w:r>
      <w:r>
        <w:rPr>
          <w:rFonts w:ascii="楷体" w:hAnsi="楷体" w:eastAsia="楷体" w:cs="楷体"/>
          <w:szCs w:val="21"/>
          <w:vertAlign w:val="superscript"/>
        </w:rPr>
        <w:t>③</w:t>
      </w:r>
      <w:r>
        <w:rPr>
          <w:rFonts w:ascii="楷体" w:hAnsi="楷体" w:eastAsia="楷体" w:cs="楷体"/>
          <w:szCs w:val="21"/>
        </w:rPr>
        <w:t>尔太守，何所负而反？</w:t>
      </w:r>
      <w:r>
        <w:rPr>
          <w:rFonts w:ascii="宋体" w:hAnsi="宋体" w:eastAsia="宋体" w:cs="宋体"/>
          <w:szCs w:val="21"/>
        </w:rPr>
        <w:t>”</w:t>
      </w:r>
      <w:r>
        <w:rPr>
          <w:rFonts w:ascii="楷体" w:hAnsi="楷体" w:eastAsia="楷体" w:cs="楷体"/>
          <w:szCs w:val="21"/>
        </w:rPr>
        <w:t>杲卿瞋目骂曰：</w:t>
      </w:r>
      <w:r>
        <w:rPr>
          <w:rFonts w:ascii="宋体" w:hAnsi="宋体" w:eastAsia="宋体" w:cs="宋体"/>
          <w:szCs w:val="21"/>
        </w:rPr>
        <w:t>“</w:t>
      </w:r>
      <w:r>
        <w:rPr>
          <w:rFonts w:ascii="楷体" w:hAnsi="楷体" w:eastAsia="楷体" w:cs="楷体"/>
          <w:szCs w:val="21"/>
        </w:rPr>
        <w:t>汝营州牧羊羯奴耳，窃荷恩宠，天子负汝何事，而乃反乎？我世唐臣，守忠义，恨不斩汝以谢上，乃从尔反耶？</w:t>
      </w:r>
      <w:r>
        <w:rPr>
          <w:rFonts w:ascii="宋体" w:hAnsi="宋体" w:eastAsia="宋体" w:cs="宋体"/>
          <w:szCs w:val="21"/>
        </w:rPr>
        <w:t>”</w:t>
      </w:r>
      <w:r>
        <w:rPr>
          <w:rFonts w:ascii="楷体" w:hAnsi="楷体" w:eastAsia="楷体" w:cs="楷体"/>
          <w:szCs w:val="21"/>
        </w:rPr>
        <w:t>禄山不胜忿，缚之天津桥柱，节解以肉啖之，骂不绝，贼钩断其舌，曰：</w:t>
      </w:r>
      <w:r>
        <w:rPr>
          <w:rFonts w:ascii="宋体" w:hAnsi="宋体" w:eastAsia="宋体" w:cs="宋体"/>
          <w:szCs w:val="21"/>
        </w:rPr>
        <w:t>“</w:t>
      </w:r>
      <w:r>
        <w:rPr>
          <w:rFonts w:ascii="楷体" w:hAnsi="楷体" w:eastAsia="楷体" w:cs="楷体"/>
          <w:szCs w:val="21"/>
        </w:rPr>
        <w:t>复能骂否？</w:t>
      </w:r>
      <w:r>
        <w:rPr>
          <w:rFonts w:ascii="宋体" w:hAnsi="宋体" w:eastAsia="宋体" w:cs="宋体"/>
          <w:szCs w:val="21"/>
        </w:rPr>
        <w:t>”</w:t>
      </w:r>
      <w:r>
        <w:rPr>
          <w:rFonts w:ascii="楷体" w:hAnsi="楷体" w:eastAsia="楷体" w:cs="楷体"/>
          <w:szCs w:val="21"/>
        </w:rPr>
        <w:t>杲卿含胡</w:t>
      </w:r>
      <w:r>
        <w:rPr>
          <w:rFonts w:ascii="楷体" w:hAnsi="楷体" w:eastAsia="楷体" w:cs="楷体"/>
          <w:szCs w:val="21"/>
          <w:vertAlign w:val="superscript"/>
        </w:rPr>
        <w:t>④</w:t>
      </w:r>
      <w:r>
        <w:rPr>
          <w:rFonts w:ascii="楷体" w:hAnsi="楷体" w:eastAsia="楷体" w:cs="楷体"/>
          <w:szCs w:val="21"/>
        </w:rPr>
        <w:t>而绝，年六十五。</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（《新唐书·卷一百一十七》有删改）</w:t>
      </w:r>
    </w:p>
    <w:p>
      <w:pPr>
        <w:spacing w:line="360" w:lineRule="auto"/>
        <w:jc w:val="left"/>
        <w:textAlignment w:val="center"/>
        <w:rPr>
          <w:rFonts w:ascii="宋体" w:hAnsi="宋体" w:eastAsia="宋体" w:cs="宋体"/>
          <w:szCs w:val="21"/>
        </w:rPr>
      </w:pPr>
      <w:r>
        <w:rPr>
          <w:rFonts w:ascii="宋体" w:hAnsi="宋体" w:eastAsia="宋体" w:cs="宋体"/>
          <w:szCs w:val="21"/>
        </w:rPr>
        <w:t>注：①假：代理；②季明：颜杲卿的小儿子；③擢：提拔；④含胡：含糊。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下列加点词语解释不正确的一项是（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以顺为</w:t>
      </w:r>
      <w:r>
        <w:rPr>
          <w:rFonts w:ascii="宋体" w:hAnsi="宋体" w:eastAsia="宋体" w:cs="宋体"/>
          <w:szCs w:val="21"/>
          <w:em w:val="dot"/>
        </w:rPr>
        <w:t>正</w:t>
      </w:r>
      <w:r>
        <w:rPr>
          <w:rFonts w:ascii="宋体" w:hAnsi="宋体" w:eastAsia="宋体" w:cs="宋体"/>
          <w:szCs w:val="21"/>
        </w:rPr>
        <w:t>者            正：标准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得志，与民</w:t>
      </w:r>
      <w:r>
        <w:rPr>
          <w:rFonts w:ascii="宋体" w:hAnsi="宋体" w:eastAsia="宋体" w:cs="宋体"/>
          <w:szCs w:val="21"/>
          <w:em w:val="dot"/>
        </w:rPr>
        <w:t>由</w:t>
      </w:r>
      <w:r>
        <w:rPr>
          <w:rFonts w:ascii="宋体" w:hAnsi="宋体" w:eastAsia="宋体" w:cs="宋体"/>
          <w:szCs w:val="21"/>
        </w:rPr>
        <w:t>之          由：遵循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降我，当</w:t>
      </w:r>
      <w:r>
        <w:rPr>
          <w:rFonts w:ascii="宋体" w:hAnsi="宋体" w:eastAsia="宋体" w:cs="宋体"/>
          <w:szCs w:val="21"/>
          <w:em w:val="dot"/>
        </w:rPr>
        <w:t>活</w:t>
      </w:r>
      <w:r>
        <w:rPr>
          <w:rFonts w:ascii="宋体" w:hAnsi="宋体" w:eastAsia="宋体" w:cs="宋体"/>
          <w:szCs w:val="21"/>
        </w:rPr>
        <w:t>而子          活：活命</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禄山不胜</w:t>
      </w:r>
      <w:r>
        <w:rPr>
          <w:rFonts w:ascii="宋体" w:hAnsi="宋体" w:eastAsia="宋体" w:cs="宋体"/>
          <w:szCs w:val="21"/>
          <w:em w:val="dot"/>
        </w:rPr>
        <w:t>忿</w:t>
      </w:r>
      <w:r>
        <w:rPr>
          <w:rFonts w:ascii="宋体" w:hAnsi="宋体" w:eastAsia="宋体" w:cs="宋体"/>
          <w:szCs w:val="21"/>
        </w:rPr>
        <w:t xml:space="preserve">            忿：恼怒</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下列各组句子中加点词语的意义和用法不相同的一项是（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公孙衍、张仪</w:t>
      </w:r>
      <w:r>
        <w:rPr>
          <w:rFonts w:ascii="宋体" w:hAnsi="宋体" w:eastAsia="宋体" w:cs="宋体"/>
          <w:szCs w:val="21"/>
          <w:em w:val="dot"/>
        </w:rPr>
        <w:t>岂</w:t>
      </w:r>
      <w:r>
        <w:rPr>
          <w:rFonts w:ascii="宋体" w:hAnsi="宋体" w:eastAsia="宋体" w:cs="宋体"/>
          <w:szCs w:val="21"/>
        </w:rPr>
        <w:t>不诚大丈夫哉           孤</w:t>
      </w:r>
      <w:r>
        <w:rPr>
          <w:rFonts w:ascii="宋体" w:hAnsi="宋体" w:eastAsia="宋体" w:cs="宋体"/>
          <w:szCs w:val="21"/>
          <w:em w:val="dot"/>
        </w:rPr>
        <w:t>岂</w:t>
      </w:r>
      <w:r>
        <w:rPr>
          <w:rFonts w:ascii="宋体" w:hAnsi="宋体" w:eastAsia="宋体" w:cs="宋体"/>
          <w:szCs w:val="21"/>
        </w:rPr>
        <w:t>欲卿治经为博士邪！</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往</w:t>
      </w:r>
      <w:r>
        <w:rPr>
          <w:rFonts w:ascii="宋体" w:hAnsi="宋体" w:eastAsia="宋体" w:cs="宋体"/>
          <w:szCs w:val="21"/>
          <w:em w:val="dot"/>
        </w:rPr>
        <w:t>之</w:t>
      </w:r>
      <w:r>
        <w:rPr>
          <w:rFonts w:ascii="宋体" w:hAnsi="宋体" w:eastAsia="宋体" w:cs="宋体"/>
          <w:szCs w:val="21"/>
        </w:rPr>
        <w:t>女家                    辍耕</w:t>
      </w:r>
      <w:r>
        <w:rPr>
          <w:rFonts w:ascii="宋体" w:hAnsi="宋体" w:eastAsia="宋体" w:cs="宋体"/>
          <w:szCs w:val="21"/>
          <w:em w:val="dot"/>
        </w:rPr>
        <w:t>之</w:t>
      </w:r>
      <w:r>
        <w:rPr>
          <w:rFonts w:ascii="宋体" w:hAnsi="宋体" w:eastAsia="宋体" w:cs="宋体"/>
          <w:szCs w:val="21"/>
        </w:rPr>
        <w:t>垄上</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安禄山闻</w:t>
      </w:r>
      <w:r>
        <w:rPr>
          <w:rFonts w:ascii="宋体" w:hAnsi="宋体" w:eastAsia="宋体" w:cs="宋体"/>
          <w:szCs w:val="21"/>
          <w:em w:val="dot"/>
        </w:rPr>
        <w:t>其</w:t>
      </w:r>
      <w:r>
        <w:rPr>
          <w:rFonts w:ascii="宋体" w:hAnsi="宋体" w:eastAsia="宋体" w:cs="宋体"/>
          <w:szCs w:val="21"/>
        </w:rPr>
        <w:t xml:space="preserve">名                  </w:t>
      </w:r>
      <w:r>
        <w:rPr>
          <w:rFonts w:ascii="宋体" w:hAnsi="宋体" w:eastAsia="宋体" w:cs="宋体"/>
          <w:szCs w:val="21"/>
          <w:em w:val="dot"/>
        </w:rPr>
        <w:t>其</w:t>
      </w:r>
      <w:r>
        <w:rPr>
          <w:rFonts w:ascii="宋体" w:hAnsi="宋体" w:eastAsia="宋体" w:cs="宋体"/>
          <w:szCs w:val="21"/>
        </w:rPr>
        <w:t>妻献疑曰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乃</w:t>
      </w:r>
      <w:r>
        <w:rPr>
          <w:rFonts w:ascii="宋体" w:hAnsi="宋体" w:eastAsia="宋体" w:cs="宋体"/>
          <w:szCs w:val="21"/>
        </w:rPr>
        <w:t>从尔反耶                   久而</w:t>
      </w:r>
      <w:r>
        <w:rPr>
          <w:rFonts w:ascii="宋体" w:hAnsi="宋体" w:eastAsia="宋体" w:cs="宋体"/>
          <w:szCs w:val="21"/>
          <w:em w:val="dot"/>
        </w:rPr>
        <w:t>乃</w:t>
      </w:r>
      <w:r>
        <w:rPr>
          <w:rFonts w:ascii="宋体" w:hAnsi="宋体" w:eastAsia="宋体" w:cs="宋体"/>
          <w:szCs w:val="21"/>
        </w:rPr>
        <w:t>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下列对选文理解有误的一项是（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孟子认为真正大丈夫标准：一是坚守仁义礼的道德品质，二是穷达有道，三是心志坚定。</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颜杲卿忠贞不屈，视死如归。颜杲卿被叛贼绑在天津桥的柱子之上，但是出于招降的目的，叛贼把切好的肉拿来让他吃，他还是不停口地骂，叛贼忍无可忍割断他的舌头。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（甲）文以妾妇之道类比公孙衍、张仪之流，批驳其没有独立人格，只知顺从迎合。他们算不上大丈夫。（乙）文颜杲卿性刚正，守忠义，以生命诠释了“威武不能屈”，此之谓大丈夫。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（甲）文多用排比，语言气势非凡，充满雄辩的力量；（乙）文以记叙为主，通过语言、动作、神态等描写，生动表现了颜杲卿的凛然正气。</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翻译下列句子。</w:t>
      </w:r>
    </w:p>
    <w:p>
      <w:pPr>
        <w:spacing w:line="360" w:lineRule="auto"/>
        <w:jc w:val="left"/>
        <w:textAlignment w:val="center"/>
        <w:rPr>
          <w:rFonts w:ascii="宋体" w:hAnsi="宋体" w:eastAsia="宋体" w:cs="宋体"/>
          <w:szCs w:val="21"/>
        </w:rPr>
      </w:pPr>
      <w:r>
        <w:rPr>
          <w:rFonts w:ascii="宋体" w:hAnsi="宋体" w:eastAsia="宋体" w:cs="宋体"/>
          <w:szCs w:val="21"/>
        </w:rPr>
        <w:t>（1）富贵不能淫，贫贱不能移，威武不能屈。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（2）杲卿昼夜战，井竭，粮、矢尽，六日而陷。</w:t>
      </w:r>
    </w:p>
    <w:p>
      <w:pPr>
        <w:spacing w:line="360" w:lineRule="auto"/>
        <w:ind w:firstLine="420" w:firstLineChars="200"/>
        <w:jc w:val="left"/>
        <w:textAlignment w:val="center"/>
        <w:rPr>
          <w:rFonts w:ascii="宋体" w:hAnsi="宋体" w:eastAsia="宋体" w:cs="宋体"/>
          <w:color w:val="FF0000"/>
          <w:szCs w:val="21"/>
        </w:rPr>
      </w:pP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阅读下面选文，完成下面小题。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阅读南充</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在南充仪陇的金城山上，古柏掩映、奇花衬托着一幅巨大的“德”字石刻，丰润沉厚，古朴苍劲。整个字的高和宽均为22米，立面达484平方米，显而易见这是目前世界上最大的单字石刻，张扬着一种举世景仰的两“德”精神——从这里走出了解放军总司令朱德和“普通一兵”张思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②两“德”精神最大的特点，就是厚道。以至仁为厚德，以至诚为厚道。</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张思德终其一生，忠诚厚实得像他烧炭的那一炉净火，在平凡的工作中成就了壮丽的人生，点凡成圣。而朱老总，领导南昌起义，创建红军，长征途中制止分裂、挽救革命……功勋卓著，威名赫赫，在战争时期是革命营垒中的磐石；革命成功后成为中央领导集体中的敦厚长者，量大如海，容载万物。特别是厚道几乎成了现代社会的稀缺品质，人们以“雷人”和“段子”为时尚，以尖酸刻薄处世防身，谋富不谋道、以不择手段出人头地为目标……于是就越加怀念以朱老总所代表的厚道——中国人性中最为明亮和温暖的一面。</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④也正是以厚道为心，成全了丰盛的南充历史和文化。王充在《论衡》中说：“德弥盛者文弥缛（繁华昌盛、多姿多彩），德弥彰者人弥明。”由此南充曾被奉为“文都”，对中华文明作出过重大贡献的文化巨匠，云集南充，河汉灿烂。</w:t>
      </w:r>
      <w:r>
        <w:rPr>
          <w:rFonts w:ascii="楷体" w:hAnsi="楷体" w:eastAsia="楷体" w:cs="楷体"/>
          <w:szCs w:val="21"/>
          <w:u w:val="single"/>
        </w:rPr>
        <w:t>随意例数一二，便可活活羡煞那些文化干早、无名人可数，争将西门庆、潘金莲等认做先人的地区。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南充阆中人落下闳，创制了《太初历》，确立以每年的正月初一为岁首，到冬季十二月底为岁末，使政治年度与自然的节律统一起来，让月份与季节合理地按一定的周期律动，并一直沿承至今。当汉武帝要给落下闳加官进爵时，他却坚辞不受，执意归隐故里，将满腹独步天下的天文历算知识，尽数传授给有志于此道的后生。君子之怀，遵厚道而弘大德，谋道不谋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正是因得益于落下闳的这份淳厚与耿直，他家乡的周舒、周群、周巨祖孙三代都成了三国时期著名的天文学家。周群还被称为“蜀中后圣”，而落下闵则被奉为“蜀中前圣”。两千多年来，落下因的《太初历》紧密影响着中国社会的发展，同时也影响着世界，为了感念他，国际天文联合会于2004年，将一颗国际永久性的小行星命名为“落下闳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⑦而中国人则尊称这位春节文化的创始者为“春节先圣”。不要高官厚禄的落下因，却无法拒绝后人给他戴上了两顶圣人的桂冠。</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在南充这块厚道的土地上，圣人确是太多了，无论来旅游，还是采风，都会产生一种文化朝圣的感觉。南充至今仍留有独具一格的“万卷楼”，那是陈寿的父亲专为供其读书而修建的，代表着南充还是“三国文化”的发祥地。读书时的陈寿即被喻为孔门七十二贤中的子游、子夏。后历时十余年写成《三国志》，世称“良史”，堪与太史公比肩，也跻身圣贤之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⑨还有《子虚赋》《上林赋》的作者，与卓文君一道创造了千古爱情佳话的司马相如，被誉为“赋圣”“辞宗”。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⑩天厚道，地厚道，水土厚道。积累厚道，则物自归之，犹如林深而鸟栖、水广而鱼游。以厚为富、以道为贵的南充文化，成就了两千多年的灿烂与辉煌。</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（选自“全国散文名家南充行”系列文章专辑，选文有删改）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下列对选文中心论点提炼最恰当的一项是（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南充两“德”精神最大的特点是厚道。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南充文化以厚道为心。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南充人有君子之怀，遵厚道而弘大德，谋道不谋富。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南充天厚道，地厚道，水土厚道。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下列南充名人的事例，作为本文论据不够典型准确的一项是（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汉将纪信，东征西讨，屡立战功，佯装刘邦而被项羽处死，赢得忠义的美名。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蜀汉大儒谯周，力劝刘禅投降魏国，后被司马昭拜为相国，封晋王。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张澜、积极从事革命与教育事业，终其一生为民主、和平和统一而奋斗。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罗瑞卿、南征北战，剿匪平乱，打黑除恶，发展国防尖端武器和航天事业，为民族解放和国家富强呕心沥血，鞠躬尽瘁。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下列对本文论证的相关分析，不正确的一项是（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文章以介绍“德”字石碑开头，引出议论话题，激发阅读兴趣，表达崇敬之情。</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第④段划线句子嘲讽了争将西门庆、潘金莲等认做先人的地区文化的干旱和无聊，与厚重的南充形成对比，并引出下文论述。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文章论证方法多样，以举例论证为主，历数南充先贤，有详有略，论证有力。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文章首先提出问题，揭示南充文化的特质；接着边驳边立，具体展开论述；最后得出“以厚为富、以道为贵的南充文化，成就了两千多年的灿烂与辉煌”的结论。</w:t>
      </w:r>
    </w:p>
    <w:p>
      <w:pPr>
        <w:spacing w:line="360" w:lineRule="auto"/>
        <w:jc w:val="left"/>
        <w:textAlignment w:val="center"/>
        <w:rPr>
          <w:rFonts w:ascii="宋体" w:hAnsi="宋体" w:eastAsia="宋体" w:cs="宋体"/>
          <w:szCs w:val="21"/>
        </w:rPr>
      </w:pPr>
      <w:r>
        <w:rPr>
          <w:rFonts w:ascii="宋体" w:hAnsi="宋体" w:eastAsia="宋体" w:cs="宋体"/>
          <w:szCs w:val="21"/>
        </w:rPr>
        <w:t>阅读下面选文，完成下面小题。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江城的光</w:t>
      </w:r>
    </w:p>
    <w:p>
      <w:pPr>
        <w:spacing w:line="360" w:lineRule="auto"/>
        <w:jc w:val="center"/>
        <w:textAlignment w:val="center"/>
        <w:rPr>
          <w:rFonts w:ascii="楷体" w:hAnsi="楷体" w:eastAsia="楷体" w:cs="楷体"/>
          <w:szCs w:val="21"/>
        </w:rPr>
      </w:pPr>
      <w:r>
        <w:rPr>
          <w:rFonts w:ascii="楷体" w:hAnsi="楷体" w:eastAsia="楷体" w:cs="楷体"/>
          <w:szCs w:val="21"/>
        </w:rPr>
        <w:t>李御</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列车载着一千多名工人，穿山越岭，向鄂西南的一个工地进发。车至乌龙泉火车站，已是夜晚。火车停下来，我随大伙儿走下车厢在站台透气。至今，我仍清晰地记得，我看到了站台前方的一片灯光。那片灯光再往前，就是武汉市区光的海洋。从豆灯如萤的山村，一下走进这光的世界，让我有些不知所措。</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②一位巡道大叔路过，好奇地问道：“小伙子，看什么哩？”</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③“看光！远处的光。”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④大叔乐了，说：“我天天晚上在站台里，也没觉得这光有啥值得看的。”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⑤我激动地告诉他：“我们那个山村，只有煤油灯，还得省着用。这里不一样，这光，一眼看不到边。”</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⑥大叔听了，没有再笑，反而很热情地对我说：“那你多看看吧。”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⑦这好多年前发生的一幕，一直刻在我的脑海里。后来，被这片光吸引，我考入了武汉的一所大学，开始与这座我为之动心的城市朝夕相处。</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晚上从图书馆出来，我总会在喻家山下的校园内漫步徜徉，看路边的树木，看盛开的花草。但更上心的，是看路旁那一盏盏路灯，看路灯所发出的柔和温馨的光。周末的晚上，我有时也会去学校旁边的街市，静观那些居民区的万家灯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在校时，因囊中羞涩，很少上街品尝武汉小吃记得有一回，给一家报纸投稿，得了十多元稿费，我便邀约室友去大东门小吃街。那次我们品尝了不下十种小吃，热干面自不待言，春卷、豆皮、欢喜坨、锅贴，我们都尝了尝。那份难得的口福，我至今记忆犹新。那天晚上，从大东门小吃街回学校，我们踏着一地月光，唱着当时流行的歌曲，心满意足，其乐融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这座城市，处处与光有关。还记得当年离学校一站多路，有一个破旧的居民区，烂泥田、杂草地簇拥在颠簸的道路两旁。此地，原叫鲁巷。后来，这里变成了光谷高科技产业园，园区里诞生、开花结果的高科技公司，如雨后春笋般涌现。说到“鲁巷”，人们已慢慢淡忘，但说到“光谷”，无论本地人还是外地人，都耳熟能详。现在的光谷，成了武汉市经济增长的引擎，也成了居住、休闲、购物的热门之地。</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ascii="楷体" w:hAnsi="楷体" w:eastAsia="楷体" w:cs="楷体"/>
          <w:szCs w:val="21"/>
        </w:rPr>
        <w:t>大学毕业后，我在这座城市定居，接触最多的是这座城市里的人。</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ascii="楷体" w:hAnsi="楷体" w:eastAsia="楷体" w:cs="楷体"/>
          <w:szCs w:val="21"/>
        </w:rPr>
        <w:t>前些年，我因脚烫伤，在家休息。准备做晚饭时，发现液化气瓶没气了。那时还没用上管道天然气，无奈之下，我给认识不久的出租车司机熊师傅的寻呼机发了一条信息。没想到，一刻钟后，熊师傅就扛着煤气罐“吭哧吭哧”上了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⑬</w:t>
      </w:r>
      <w:r>
        <w:rPr>
          <w:rFonts w:ascii="楷体" w:hAnsi="楷体" w:eastAsia="楷体" w:cs="楷体"/>
          <w:szCs w:val="21"/>
        </w:rPr>
        <w:t>我赶忙道谢，请熊师傅喝茶。“喝什么茶哟，我还要跑生意！”熊师傅粗声大气。</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⑭</w:t>
      </w:r>
      <w:r>
        <w:rPr>
          <w:rFonts w:ascii="楷体" w:hAnsi="楷体" w:eastAsia="楷体" w:cs="楷体"/>
          <w:szCs w:val="21"/>
        </w:rPr>
        <w:t>我把换气的钱的士费、搬上六楼的辛苦费一起递给熊师傅。换气的钱他收了，其它一概拒收。还是那副粗门大嗓：“你这个人好啰嗦，一点小事，我还收钱？”</w:t>
      </w:r>
    </w:p>
    <w:p>
      <w:pPr>
        <w:spacing w:line="360" w:lineRule="auto"/>
        <w:ind w:firstLine="420"/>
        <w:jc w:val="left"/>
        <w:textAlignment w:val="center"/>
        <w:rPr>
          <w:rFonts w:ascii="楷体" w:hAnsi="楷体" w:eastAsia="楷体" w:cs="楷体"/>
          <w:szCs w:val="21"/>
          <w:u w:val="single"/>
        </w:rPr>
      </w:pPr>
      <w:r>
        <w:rPr>
          <w:rFonts w:ascii="Cambria Math" w:hAnsi="Cambria Math" w:eastAsia="楷体" w:cs="Cambria Math"/>
          <w:szCs w:val="21"/>
        </w:rPr>
        <w:t>⑮</w:t>
      </w:r>
      <w:r>
        <w:rPr>
          <w:rFonts w:ascii="楷体" w:hAnsi="楷体" w:eastAsia="楷体" w:cs="楷体"/>
          <w:szCs w:val="21"/>
          <w:u w:val="single"/>
        </w:rPr>
        <w:t>熊师傅麻利地帮我换上气罐，然后扛上空气罐下楼。临走时，丢下一句话，依然气高声大：“你脚没好之前，莫到处晃，有事打招呼。”</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⑯</w:t>
      </w:r>
      <w:r>
        <w:rPr>
          <w:rFonts w:ascii="楷体" w:hAnsi="楷体" w:eastAsia="楷体" w:cs="楷体"/>
          <w:szCs w:val="21"/>
        </w:rPr>
        <w:t>粗门大嗓的背后，是一份豪气与仗义。这也是我对武汉人的印象。</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⑰</w:t>
      </w:r>
      <w:r>
        <w:rPr>
          <w:rFonts w:ascii="楷体" w:hAnsi="楷体" w:eastAsia="楷体" w:cs="楷体"/>
          <w:szCs w:val="21"/>
        </w:rPr>
        <w:t>抗击新冠肺炎疫情斗争中，这座城市彰显了英雄本色。太多的英雄群体与个体，太多可歌可泣的人和事，每时每刻都在涌现。当我从媒体上了解到这些人物与故事时，我并没有感到意外，因为我知道，武汉人就是这样——敢打善拼，是英雄的人民。</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⑱</w:t>
      </w:r>
      <w:r>
        <w:rPr>
          <w:rFonts w:ascii="楷体" w:hAnsi="楷体" w:eastAsia="楷体" w:cs="楷体"/>
          <w:szCs w:val="21"/>
        </w:rPr>
        <w:t>我身边就有这么一位小区的普通保安，名叫黄和义，快六十岁了。疫情防控期间，他组织买菜、送菜，给老人送药，有求必应。大年初一，一家业主发现楼上漏水，而楼上的住户在国外。那位住户向黄和义求助，告知黄和义钥匙放在二十公里以外的亲戚家。许多交通工具停摆，黄和义四处打电话求人，终于取回了钥匙，开门修好了漏水管道，为楼下住户救了急。大年初二，小区一位老人发高烧、咳嗽不止。黄和义知道后，热心帮忙联系急救车将老人送院治疗。黄和义三个多月没有回家，吃住都在小区保安室。</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⑲</w:t>
      </w:r>
      <w:r>
        <w:rPr>
          <w:rFonts w:ascii="楷体" w:hAnsi="楷体" w:eastAsia="楷体" w:cs="楷体"/>
          <w:szCs w:val="21"/>
        </w:rPr>
        <w:t>后来，我见到他，对他说：“老黄，你真不容易呀！”</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⑳</w:t>
      </w:r>
      <w:r>
        <w:rPr>
          <w:rFonts w:ascii="楷体" w:hAnsi="楷体" w:eastAsia="楷体" w:cs="楷体"/>
          <w:szCs w:val="21"/>
        </w:rPr>
        <w:t>黄和义笑了笑说：“也没啥，大事来了，大家一起扛！”</w:t>
      </w:r>
    </w:p>
    <w:p>
      <w:pPr>
        <w:spacing w:line="360" w:lineRule="auto"/>
        <w:ind w:firstLine="420"/>
        <w:jc w:val="left"/>
        <w:textAlignment w:val="center"/>
        <w:rPr>
          <w:rFonts w:ascii="楷体" w:hAnsi="楷体" w:eastAsia="楷体" w:cs="楷体"/>
          <w:szCs w:val="21"/>
        </w:rPr>
      </w:pPr>
      <w:r>
        <w:rPr>
          <w:rFonts w:hint="eastAsia" w:ascii="MS Gothic" w:hAnsi="MS Gothic" w:eastAsia="MS Gothic" w:cs="MS Gothic"/>
          <w:szCs w:val="21"/>
        </w:rPr>
        <w:t>㉑</w:t>
      </w:r>
      <w:r>
        <w:rPr>
          <w:rFonts w:hint="eastAsia" w:ascii="楷体" w:hAnsi="楷体" w:eastAsia="楷体" w:cs="楷体"/>
          <w:szCs w:val="21"/>
        </w:rPr>
        <w:t>从来到这座城市求学，再在这座城市安家、立业、定居，一晃四十多年了。四十多年相处，我越发感到，无论是熊师傅，还是黄和义，他们就像是这座城市的一点点微光。虽然微小，但汇聚在一起，就让这座城市放射出耀眼的光芒，变得更加光彩夺目。</w:t>
      </w:r>
    </w:p>
    <w:p>
      <w:pPr>
        <w:spacing w:line="360" w:lineRule="auto"/>
        <w:ind w:firstLine="420"/>
        <w:jc w:val="left"/>
        <w:textAlignment w:val="center"/>
        <w:rPr>
          <w:rFonts w:ascii="楷体" w:hAnsi="楷体" w:eastAsia="楷体" w:cs="楷体"/>
          <w:szCs w:val="21"/>
        </w:rPr>
      </w:pPr>
      <w:r>
        <w:rPr>
          <w:rFonts w:hint="eastAsia" w:ascii="MS Gothic" w:hAnsi="MS Gothic" w:eastAsia="MS Gothic" w:cs="MS Gothic"/>
          <w:szCs w:val="21"/>
        </w:rPr>
        <w:t>㉒</w:t>
      </w:r>
      <w:r>
        <w:rPr>
          <w:rFonts w:hint="eastAsia" w:ascii="楷体" w:hAnsi="楷体" w:eastAsia="楷体" w:cs="楷体"/>
          <w:szCs w:val="21"/>
        </w:rPr>
        <w:t>难忘这江城之光。而我自己，也想成为这座城市里温暖的一点微光。</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（《人民日报》2021年02月01日第20版）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全文，说说文章以“江城的光”为标题的作用。</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“从豆灯如萤的山村，一下走进这光的世界，让我有些不知所措。”我为什么会对巡道大叔没觉得有啥看的“光”不知所措？请结合第①-⑦自然段内容概括。</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第</w:t>
      </w:r>
      <w:r>
        <w:rPr>
          <w:rFonts w:ascii="Cambria Math" w:hAnsi="Cambria Math" w:eastAsia="Cambria Math" w:cs="Cambria Math"/>
          <w:szCs w:val="21"/>
        </w:rPr>
        <w:t>⑪</w:t>
      </w:r>
      <w:r>
        <w:rPr>
          <w:rFonts w:ascii="宋体" w:hAnsi="宋体" w:eastAsia="宋体" w:cs="宋体"/>
          <w:szCs w:val="21"/>
        </w:rPr>
        <w:t>段在内容和结构上有什么作用？请结合全文，作简要分析。</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请从人物描写的角度赏析第</w:t>
      </w:r>
      <w:r>
        <w:rPr>
          <w:rFonts w:ascii="Cambria Math" w:hAnsi="Cambria Math" w:eastAsia="宋体" w:cs="Cambria Math"/>
          <w:szCs w:val="21"/>
        </w:rPr>
        <w:t>⑮</w:t>
      </w:r>
      <w:r>
        <w:rPr>
          <w:rFonts w:ascii="宋体" w:hAnsi="宋体" w:eastAsia="宋体" w:cs="宋体"/>
          <w:szCs w:val="21"/>
        </w:rPr>
        <w:t>段中的划线的句子。</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文章结尾写道：“难忘这江城之光。而我自己，也想成为这座城市里温暖的一点微光。”请说说你对这句话的理解，并结合下面材料，联系生活实际，谈谈我们应该如何成为“一点微光”。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你的样子，就是中国的样子。</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你什么样，中国就什么样！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“微光会吸引微光，然后一起发光，这种光才能把阴霾照亮。”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每个人，都可以做那一束真实的微光。</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——节选自2020央视元宵晚会朗诵《你的样子》</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color w:val="FF0000"/>
          <w:szCs w:val="21"/>
        </w:rPr>
      </w:pP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按要求写作。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一家人在餐桌前一起吃饭，这是一幅美好的画面，而其中最美好的，便是餐桌前的谈话。谈话的内容，也许是当天发生的事，也许是正在看的电视节目……</w:t>
      </w:r>
    </w:p>
    <w:p>
      <w:pPr>
        <w:spacing w:line="360" w:lineRule="auto"/>
        <w:jc w:val="left"/>
        <w:textAlignment w:val="center"/>
        <w:rPr>
          <w:rFonts w:ascii="宋体" w:hAnsi="宋体" w:eastAsia="宋体" w:cs="宋体"/>
          <w:szCs w:val="21"/>
        </w:rPr>
      </w:pPr>
      <w:r>
        <w:rPr>
          <w:rFonts w:ascii="宋体" w:hAnsi="宋体" w:eastAsia="宋体" w:cs="宋体"/>
          <w:szCs w:val="21"/>
        </w:rPr>
        <w:t>请以《餐桌前的谈话》为题，写一篇文章。</w:t>
      </w:r>
    </w:p>
    <w:p>
      <w:pPr>
        <w:spacing w:line="360" w:lineRule="auto"/>
        <w:jc w:val="left"/>
        <w:textAlignment w:val="center"/>
        <w:rPr>
          <w:rFonts w:ascii="宋体" w:hAnsi="宋体" w:eastAsia="宋体" w:cs="宋体"/>
          <w:szCs w:val="21"/>
        </w:rPr>
      </w:pPr>
      <w:r>
        <w:rPr>
          <w:rFonts w:ascii="宋体" w:hAnsi="宋体" w:eastAsia="宋体" w:cs="宋体"/>
          <w:szCs w:val="21"/>
        </w:rPr>
        <w:t>写作要求：①立意准确，思想健康。②除诗歌外，文体不限。③用规范汉字书写，不少于600字。④不得抄袭、套作，不得出现真实的人名、校名。</w:t>
      </w:r>
    </w:p>
    <w:p>
      <w:pPr>
        <w:spacing w:line="360" w:lineRule="auto"/>
        <w:jc w:val="left"/>
        <w:textAlignment w:val="center"/>
        <w:rPr>
          <w:rFonts w:ascii="宋体" w:hAnsi="宋体" w:eastAsia="宋体" w:cs="宋体"/>
          <w:color w:val="FF0000"/>
          <w:szCs w:val="21"/>
        </w:rPr>
      </w:pP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1085ade6-0b5b-4850-b95c-9626e3188ed7"/>
  </w:docVars>
  <w:rsids>
    <w:rsidRoot w:val="00363227"/>
    <w:rsid w:val="00005C68"/>
    <w:rsid w:val="0001360E"/>
    <w:rsid w:val="00040373"/>
    <w:rsid w:val="00041561"/>
    <w:rsid w:val="00051F46"/>
    <w:rsid w:val="000D38AA"/>
    <w:rsid w:val="000D7007"/>
    <w:rsid w:val="000E4A0D"/>
    <w:rsid w:val="0010271A"/>
    <w:rsid w:val="00112D9C"/>
    <w:rsid w:val="00146953"/>
    <w:rsid w:val="0027067E"/>
    <w:rsid w:val="002771D2"/>
    <w:rsid w:val="002D0E89"/>
    <w:rsid w:val="002E56FE"/>
    <w:rsid w:val="00363227"/>
    <w:rsid w:val="00375DAC"/>
    <w:rsid w:val="003C5F0B"/>
    <w:rsid w:val="003D7510"/>
    <w:rsid w:val="0040402F"/>
    <w:rsid w:val="0047331D"/>
    <w:rsid w:val="00486104"/>
    <w:rsid w:val="004A6CC5"/>
    <w:rsid w:val="004C2DC1"/>
    <w:rsid w:val="004F7CC1"/>
    <w:rsid w:val="0056487D"/>
    <w:rsid w:val="005E4D5F"/>
    <w:rsid w:val="006A0061"/>
    <w:rsid w:val="006E406D"/>
    <w:rsid w:val="00757F62"/>
    <w:rsid w:val="007C62C6"/>
    <w:rsid w:val="007D094C"/>
    <w:rsid w:val="0083485D"/>
    <w:rsid w:val="008461EB"/>
    <w:rsid w:val="0085328A"/>
    <w:rsid w:val="008D6702"/>
    <w:rsid w:val="009035F2"/>
    <w:rsid w:val="00904DBD"/>
    <w:rsid w:val="0090708D"/>
    <w:rsid w:val="00913535"/>
    <w:rsid w:val="00913910"/>
    <w:rsid w:val="00921731"/>
    <w:rsid w:val="009454ED"/>
    <w:rsid w:val="009717BC"/>
    <w:rsid w:val="009B6565"/>
    <w:rsid w:val="00AA62F0"/>
    <w:rsid w:val="00AD0E7E"/>
    <w:rsid w:val="00AF1753"/>
    <w:rsid w:val="00B205AE"/>
    <w:rsid w:val="00B56B09"/>
    <w:rsid w:val="00BD32BD"/>
    <w:rsid w:val="00BF2518"/>
    <w:rsid w:val="00BF4AD7"/>
    <w:rsid w:val="00C104F2"/>
    <w:rsid w:val="00C2613D"/>
    <w:rsid w:val="00C44829"/>
    <w:rsid w:val="00DA2EA8"/>
    <w:rsid w:val="00DD0D58"/>
    <w:rsid w:val="00E342F7"/>
    <w:rsid w:val="00E62EE6"/>
    <w:rsid w:val="00E829E8"/>
    <w:rsid w:val="00E85448"/>
    <w:rsid w:val="00EB70D5"/>
    <w:rsid w:val="00F525EB"/>
    <w:rsid w:val="00F76DCA"/>
    <w:rsid w:val="01540728"/>
    <w:rsid w:val="023E2CC3"/>
    <w:rsid w:val="0B2B5F7B"/>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6760</Words>
  <Characters>6897</Characters>
  <Lines>138</Lines>
  <Paragraphs>168</Paragraphs>
  <TotalTime>0</TotalTime>
  <ScaleCrop>false</ScaleCrop>
  <LinksUpToDate>false</LinksUpToDate>
  <CharactersWithSpaces>7226</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2023-02-17T07:30:06Z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7D8F8C4382274CC1A28430CB32C21AF5</vt:lpwstr>
  </property>
</Properties>
</file>